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B1EE4" w14:textId="725F85F8" w:rsidR="007C4508" w:rsidRPr="00D064AC" w:rsidRDefault="009351A2">
      <w:pPr>
        <w:rPr>
          <w:rFonts w:ascii="Arial" w:hAnsi="Arial" w:cs="Arial"/>
          <w:b/>
          <w:bCs/>
          <w:sz w:val="24"/>
          <w:szCs w:val="24"/>
        </w:rPr>
      </w:pPr>
      <w:r w:rsidRPr="00D064AC">
        <w:rPr>
          <w:rFonts w:ascii="Arial" w:hAnsi="Arial" w:cs="Arial"/>
          <w:b/>
          <w:bCs/>
          <w:sz w:val="24"/>
          <w:szCs w:val="24"/>
        </w:rPr>
        <w:t>OPCC Humberside – Hate Crime Scrutiny Panel Report &amp; Action Tracker</w:t>
      </w:r>
    </w:p>
    <w:p w14:paraId="78094F08" w14:textId="6784373D" w:rsidR="009351A2" w:rsidRPr="00D064AC" w:rsidRDefault="009351A2">
      <w:pPr>
        <w:rPr>
          <w:rFonts w:ascii="Arial" w:hAnsi="Arial" w:cs="Arial"/>
          <w:sz w:val="24"/>
          <w:szCs w:val="24"/>
        </w:rPr>
      </w:pPr>
      <w:r w:rsidRPr="00D064AC">
        <w:rPr>
          <w:rFonts w:ascii="Arial" w:hAnsi="Arial" w:cs="Arial"/>
          <w:b/>
          <w:bCs/>
          <w:sz w:val="24"/>
          <w:szCs w:val="24"/>
        </w:rPr>
        <w:t>Date:</w:t>
      </w:r>
      <w:r w:rsidRPr="00D064AC">
        <w:rPr>
          <w:rFonts w:ascii="Arial" w:hAnsi="Arial" w:cs="Arial"/>
          <w:sz w:val="24"/>
          <w:szCs w:val="24"/>
        </w:rPr>
        <w:t xml:space="preserve"> </w:t>
      </w:r>
      <w:r w:rsidR="00F42A03" w:rsidRPr="00D064AC">
        <w:rPr>
          <w:rFonts w:ascii="Arial" w:hAnsi="Arial" w:cs="Arial"/>
          <w:sz w:val="24"/>
          <w:szCs w:val="24"/>
        </w:rPr>
        <w:t>January 2026</w:t>
      </w:r>
    </w:p>
    <w:p w14:paraId="1CE55841" w14:textId="6209DA6A" w:rsidR="009351A2" w:rsidRPr="00D064AC" w:rsidRDefault="009351A2">
      <w:pPr>
        <w:rPr>
          <w:rFonts w:ascii="Arial" w:hAnsi="Arial" w:cs="Arial"/>
          <w:b/>
          <w:bCs/>
          <w:sz w:val="24"/>
          <w:szCs w:val="24"/>
        </w:rPr>
      </w:pPr>
      <w:r w:rsidRPr="00D064AC">
        <w:rPr>
          <w:rFonts w:ascii="Arial" w:hAnsi="Arial" w:cs="Arial"/>
          <w:b/>
          <w:bCs/>
          <w:sz w:val="24"/>
          <w:szCs w:val="24"/>
        </w:rPr>
        <w:t>Location:</w:t>
      </w:r>
      <w:r w:rsidR="00C52D67" w:rsidRPr="00D064AC">
        <w:rPr>
          <w:rFonts w:ascii="Arial" w:hAnsi="Arial" w:cs="Arial"/>
          <w:sz w:val="24"/>
          <w:szCs w:val="24"/>
        </w:rPr>
        <w:t xml:space="preserve"> </w:t>
      </w:r>
      <w:r w:rsidR="00F42A03" w:rsidRPr="00D064AC">
        <w:rPr>
          <w:rFonts w:ascii="Arial" w:hAnsi="Arial" w:cs="Arial"/>
          <w:sz w:val="24"/>
          <w:szCs w:val="24"/>
        </w:rPr>
        <w:t>Melton 2 Police Station</w:t>
      </w:r>
    </w:p>
    <w:p w14:paraId="3895096F" w14:textId="77777777" w:rsidR="009351A2" w:rsidRPr="00D064AC" w:rsidRDefault="009351A2">
      <w:pPr>
        <w:rPr>
          <w:rFonts w:ascii="Arial" w:hAnsi="Arial" w:cs="Arial"/>
          <w:sz w:val="24"/>
          <w:szCs w:val="24"/>
        </w:rPr>
      </w:pPr>
    </w:p>
    <w:p w14:paraId="7D6D815F" w14:textId="3A47650F" w:rsidR="009351A2" w:rsidRPr="00D064AC" w:rsidRDefault="009351A2">
      <w:pPr>
        <w:rPr>
          <w:rFonts w:ascii="Arial" w:hAnsi="Arial" w:cs="Arial"/>
          <w:b/>
          <w:bCs/>
          <w:sz w:val="24"/>
          <w:szCs w:val="24"/>
        </w:rPr>
      </w:pPr>
      <w:r w:rsidRPr="00D064AC">
        <w:rPr>
          <w:rFonts w:ascii="Arial" w:hAnsi="Arial" w:cs="Arial"/>
          <w:b/>
          <w:bCs/>
          <w:sz w:val="24"/>
          <w:szCs w:val="24"/>
        </w:rPr>
        <w:t>Introduction</w:t>
      </w:r>
    </w:p>
    <w:p w14:paraId="312E540D" w14:textId="1748E0CB" w:rsidR="009351A2" w:rsidRPr="00D064AC" w:rsidRDefault="009351A2">
      <w:pPr>
        <w:rPr>
          <w:rFonts w:ascii="Arial" w:hAnsi="Arial" w:cs="Arial"/>
          <w:sz w:val="24"/>
          <w:szCs w:val="24"/>
        </w:rPr>
      </w:pPr>
      <w:r w:rsidRPr="00D064AC">
        <w:rPr>
          <w:rFonts w:ascii="Arial" w:hAnsi="Arial" w:cs="Arial"/>
          <w:sz w:val="24"/>
          <w:szCs w:val="24"/>
        </w:rPr>
        <w:t>The OPCC Hate Crime Scrutiny Panel is made up of community volunteers and looks to objectively scrutinise, recognise, promote good practise, and robustly challenge how Humberside Police proactively deal with and raise awareness of Hate Crime.</w:t>
      </w:r>
    </w:p>
    <w:p w14:paraId="1A82ABC9" w14:textId="7857F0A3" w:rsidR="009351A2" w:rsidRPr="00D064AC" w:rsidRDefault="009351A2">
      <w:pPr>
        <w:rPr>
          <w:rFonts w:ascii="Arial" w:hAnsi="Arial" w:cs="Arial"/>
          <w:b/>
          <w:bCs/>
          <w:sz w:val="24"/>
          <w:szCs w:val="24"/>
        </w:rPr>
      </w:pPr>
      <w:r w:rsidRPr="00D064AC">
        <w:rPr>
          <w:rFonts w:ascii="Arial" w:hAnsi="Arial" w:cs="Arial"/>
          <w:b/>
          <w:bCs/>
          <w:sz w:val="24"/>
          <w:szCs w:val="24"/>
        </w:rPr>
        <w:t>Attendees</w:t>
      </w:r>
    </w:p>
    <w:p w14:paraId="7BA3D73F" w14:textId="0C3B5DDF" w:rsidR="009351A2" w:rsidRPr="00D064AC" w:rsidRDefault="00F42A03" w:rsidP="009351A2">
      <w:pPr>
        <w:pStyle w:val="ListParagraph"/>
        <w:numPr>
          <w:ilvl w:val="0"/>
          <w:numId w:val="1"/>
        </w:numPr>
        <w:rPr>
          <w:rFonts w:ascii="Arial" w:hAnsi="Arial" w:cs="Arial"/>
          <w:sz w:val="24"/>
          <w:szCs w:val="24"/>
        </w:rPr>
      </w:pPr>
      <w:r w:rsidRPr="00D064AC">
        <w:rPr>
          <w:rFonts w:ascii="Arial" w:hAnsi="Arial" w:cs="Arial"/>
          <w:sz w:val="24"/>
          <w:szCs w:val="24"/>
        </w:rPr>
        <w:t>7</w:t>
      </w:r>
      <w:r w:rsidR="00BC0CDA" w:rsidRPr="00D064AC">
        <w:rPr>
          <w:rFonts w:ascii="Arial" w:hAnsi="Arial" w:cs="Arial"/>
          <w:sz w:val="24"/>
          <w:szCs w:val="24"/>
        </w:rPr>
        <w:t xml:space="preserve"> </w:t>
      </w:r>
      <w:r w:rsidR="009351A2" w:rsidRPr="00D064AC">
        <w:rPr>
          <w:rFonts w:ascii="Arial" w:hAnsi="Arial" w:cs="Arial"/>
          <w:sz w:val="24"/>
          <w:szCs w:val="24"/>
        </w:rPr>
        <w:t>panel members</w:t>
      </w:r>
    </w:p>
    <w:p w14:paraId="3ED0ABFD" w14:textId="2781F697" w:rsidR="009351A2" w:rsidRPr="00D064AC" w:rsidRDefault="00F42A03" w:rsidP="009351A2">
      <w:pPr>
        <w:pStyle w:val="ListParagraph"/>
        <w:numPr>
          <w:ilvl w:val="0"/>
          <w:numId w:val="1"/>
        </w:numPr>
        <w:rPr>
          <w:rFonts w:ascii="Arial" w:hAnsi="Arial" w:cs="Arial"/>
          <w:sz w:val="24"/>
          <w:szCs w:val="24"/>
        </w:rPr>
      </w:pPr>
      <w:r w:rsidRPr="00D064AC">
        <w:rPr>
          <w:rFonts w:ascii="Arial" w:hAnsi="Arial" w:cs="Arial"/>
          <w:sz w:val="24"/>
          <w:szCs w:val="24"/>
        </w:rPr>
        <w:t>2</w:t>
      </w:r>
      <w:r w:rsidR="00BC0CDA" w:rsidRPr="00D064AC">
        <w:rPr>
          <w:rFonts w:ascii="Arial" w:hAnsi="Arial" w:cs="Arial"/>
          <w:sz w:val="24"/>
          <w:szCs w:val="24"/>
        </w:rPr>
        <w:t xml:space="preserve"> </w:t>
      </w:r>
      <w:r w:rsidR="009351A2" w:rsidRPr="00D064AC">
        <w:rPr>
          <w:rFonts w:ascii="Arial" w:hAnsi="Arial" w:cs="Arial"/>
          <w:sz w:val="24"/>
          <w:szCs w:val="24"/>
        </w:rPr>
        <w:t>members of the OPCC</w:t>
      </w:r>
    </w:p>
    <w:p w14:paraId="2DBF86F6" w14:textId="179A9B89" w:rsidR="009351A2" w:rsidRPr="00D064AC" w:rsidRDefault="00F42A03" w:rsidP="009351A2">
      <w:pPr>
        <w:pStyle w:val="ListParagraph"/>
        <w:numPr>
          <w:ilvl w:val="0"/>
          <w:numId w:val="1"/>
        </w:numPr>
        <w:rPr>
          <w:rFonts w:ascii="Arial" w:hAnsi="Arial" w:cs="Arial"/>
          <w:sz w:val="24"/>
          <w:szCs w:val="24"/>
        </w:rPr>
      </w:pPr>
      <w:r w:rsidRPr="00D064AC">
        <w:rPr>
          <w:rFonts w:ascii="Arial" w:hAnsi="Arial" w:cs="Arial"/>
          <w:sz w:val="24"/>
          <w:szCs w:val="24"/>
        </w:rPr>
        <w:t>4</w:t>
      </w:r>
      <w:r w:rsidR="00BC0CDA" w:rsidRPr="00D064AC">
        <w:rPr>
          <w:rFonts w:ascii="Arial" w:hAnsi="Arial" w:cs="Arial"/>
          <w:sz w:val="24"/>
          <w:szCs w:val="24"/>
        </w:rPr>
        <w:t xml:space="preserve"> </w:t>
      </w:r>
      <w:r w:rsidRPr="00D064AC">
        <w:rPr>
          <w:rFonts w:ascii="Arial" w:hAnsi="Arial" w:cs="Arial"/>
          <w:sz w:val="24"/>
          <w:szCs w:val="24"/>
        </w:rPr>
        <w:t>members</w:t>
      </w:r>
      <w:r w:rsidR="009351A2" w:rsidRPr="00D064AC">
        <w:rPr>
          <w:rFonts w:ascii="Arial" w:hAnsi="Arial" w:cs="Arial"/>
          <w:sz w:val="24"/>
          <w:szCs w:val="24"/>
        </w:rPr>
        <w:t xml:space="preserve"> of Humberside Police</w:t>
      </w:r>
    </w:p>
    <w:p w14:paraId="15BDC1B6" w14:textId="66ECF261" w:rsidR="009351A2" w:rsidRPr="00D064AC" w:rsidRDefault="009351A2" w:rsidP="009351A2">
      <w:pPr>
        <w:rPr>
          <w:rFonts w:ascii="Arial" w:hAnsi="Arial" w:cs="Arial"/>
          <w:sz w:val="24"/>
          <w:szCs w:val="24"/>
        </w:rPr>
      </w:pPr>
      <w:r w:rsidRPr="00D064AC">
        <w:rPr>
          <w:rFonts w:ascii="Arial" w:hAnsi="Arial" w:cs="Arial"/>
          <w:b/>
          <w:bCs/>
          <w:sz w:val="24"/>
          <w:szCs w:val="24"/>
        </w:rPr>
        <w:t>Minutes and Actions of Previous Meeting</w:t>
      </w:r>
      <w:r w:rsidR="00F42A03" w:rsidRPr="00D064AC">
        <w:rPr>
          <w:rFonts w:ascii="Arial" w:hAnsi="Arial" w:cs="Arial"/>
          <w:b/>
          <w:bCs/>
          <w:sz w:val="24"/>
          <w:szCs w:val="24"/>
        </w:rPr>
        <w:t xml:space="preserve">: </w:t>
      </w:r>
      <w:r w:rsidR="00F42A03" w:rsidRPr="00D064AC">
        <w:rPr>
          <w:rFonts w:ascii="Arial" w:hAnsi="Arial" w:cs="Arial"/>
          <w:sz w:val="24"/>
          <w:szCs w:val="24"/>
        </w:rPr>
        <w:t>A representative from the Crown Prosecution Service (CPS) and a representative from Trans Hull are present at this meeting. Actions around interpreter-based samples and enhanced service remain outstanding. Clarification provided around the previous vehicle offence hate crime query.</w:t>
      </w:r>
    </w:p>
    <w:p w14:paraId="0F88E52E" w14:textId="5D43A581" w:rsidR="00F42A03" w:rsidRPr="00D064AC" w:rsidRDefault="00F42A03" w:rsidP="009351A2">
      <w:pPr>
        <w:rPr>
          <w:rFonts w:ascii="Arial" w:hAnsi="Arial" w:cs="Arial"/>
          <w:sz w:val="24"/>
          <w:szCs w:val="24"/>
        </w:rPr>
      </w:pPr>
      <w:r w:rsidRPr="00D064AC">
        <w:rPr>
          <w:rFonts w:ascii="Arial" w:hAnsi="Arial" w:cs="Arial"/>
          <w:b/>
          <w:bCs/>
          <w:sz w:val="24"/>
          <w:szCs w:val="24"/>
        </w:rPr>
        <w:t>Crown Prosecution Service (CPS) Input</w:t>
      </w:r>
      <w:r w:rsidRPr="00D064AC">
        <w:rPr>
          <w:rFonts w:ascii="Arial" w:hAnsi="Arial" w:cs="Arial"/>
          <w:sz w:val="24"/>
          <w:szCs w:val="24"/>
        </w:rPr>
        <w:t>: PowerPoint will be shared with the panel. Action to contact the Chair re police prosecutions relating to hate crimes.</w:t>
      </w:r>
    </w:p>
    <w:p w14:paraId="10DA9528" w14:textId="62D92013" w:rsidR="00F42A03" w:rsidRPr="00D064AC" w:rsidRDefault="009351A2" w:rsidP="009351A2">
      <w:pPr>
        <w:rPr>
          <w:rFonts w:ascii="Arial" w:hAnsi="Arial" w:cs="Arial"/>
          <w:sz w:val="24"/>
          <w:szCs w:val="24"/>
        </w:rPr>
      </w:pPr>
      <w:r w:rsidRPr="00D064AC">
        <w:rPr>
          <w:rFonts w:ascii="Arial" w:hAnsi="Arial" w:cs="Arial"/>
          <w:b/>
          <w:bCs/>
          <w:sz w:val="24"/>
          <w:szCs w:val="24"/>
        </w:rPr>
        <w:t>Member Talk</w:t>
      </w:r>
      <w:r w:rsidR="00F42A03" w:rsidRPr="00D064AC">
        <w:rPr>
          <w:rFonts w:ascii="Arial" w:hAnsi="Arial" w:cs="Arial"/>
          <w:b/>
          <w:bCs/>
          <w:sz w:val="24"/>
          <w:szCs w:val="24"/>
        </w:rPr>
        <w:t xml:space="preserve"> &amp; Input from Trans Hull: </w:t>
      </w:r>
      <w:r w:rsidR="00F42A03" w:rsidRPr="00D064AC">
        <w:rPr>
          <w:rFonts w:ascii="Arial" w:hAnsi="Arial" w:cs="Arial"/>
          <w:sz w:val="24"/>
          <w:szCs w:val="24"/>
        </w:rPr>
        <w:t>Discussion around barriers for trans people joining the Police, for example transphobic workplace culture and an increase in transphobic opinions. There is a question around policy for the recruitment of trans officers. More education and engagement is required to improve relationships. Short discussion around intersex, there is a push for Humberside to record this.</w:t>
      </w:r>
    </w:p>
    <w:p w14:paraId="65BAF57C" w14:textId="285AA186" w:rsidR="00F42A03" w:rsidRPr="00D064AC" w:rsidRDefault="00F42A03" w:rsidP="009351A2">
      <w:pPr>
        <w:rPr>
          <w:rFonts w:ascii="Arial" w:hAnsi="Arial" w:cs="Arial"/>
          <w:sz w:val="24"/>
          <w:szCs w:val="24"/>
        </w:rPr>
      </w:pPr>
      <w:r w:rsidRPr="00D064AC">
        <w:rPr>
          <w:rFonts w:ascii="Arial" w:hAnsi="Arial" w:cs="Arial"/>
          <w:b/>
          <w:bCs/>
          <w:sz w:val="24"/>
          <w:szCs w:val="24"/>
        </w:rPr>
        <w:t>OPCC Updates</w:t>
      </w:r>
      <w:r w:rsidRPr="00D064AC">
        <w:rPr>
          <w:rFonts w:ascii="Arial" w:hAnsi="Arial" w:cs="Arial"/>
          <w:sz w:val="24"/>
          <w:szCs w:val="24"/>
        </w:rPr>
        <w:t>: Information given relating to new social media accounts, and a short discussion around chairing of panels.</w:t>
      </w:r>
      <w:r w:rsidR="00214689" w:rsidRPr="00D064AC">
        <w:rPr>
          <w:rFonts w:ascii="Arial" w:hAnsi="Arial" w:cs="Arial"/>
          <w:sz w:val="24"/>
          <w:szCs w:val="24"/>
        </w:rPr>
        <w:t xml:space="preserve"> One panel member will share a letter template to contact their local MPs relating to the panel itself.</w:t>
      </w:r>
    </w:p>
    <w:p w14:paraId="531D1F45" w14:textId="3B677F0E" w:rsidR="009351A2" w:rsidRPr="00D064AC" w:rsidRDefault="009351A2" w:rsidP="009351A2">
      <w:pPr>
        <w:rPr>
          <w:rFonts w:ascii="Arial" w:hAnsi="Arial" w:cs="Arial"/>
          <w:sz w:val="24"/>
          <w:szCs w:val="24"/>
        </w:rPr>
      </w:pPr>
      <w:r w:rsidRPr="00D064AC">
        <w:rPr>
          <w:rFonts w:ascii="Arial" w:hAnsi="Arial" w:cs="Arial"/>
          <w:b/>
          <w:bCs/>
          <w:sz w:val="24"/>
          <w:szCs w:val="24"/>
        </w:rPr>
        <w:t xml:space="preserve">Community Cohesion Officer </w:t>
      </w:r>
      <w:r w:rsidR="00D064AC" w:rsidRPr="00D064AC">
        <w:rPr>
          <w:rFonts w:ascii="Arial" w:hAnsi="Arial" w:cs="Arial"/>
          <w:b/>
          <w:bCs/>
          <w:sz w:val="24"/>
          <w:szCs w:val="24"/>
        </w:rPr>
        <w:t xml:space="preserve">(CCO) </w:t>
      </w:r>
      <w:r w:rsidRPr="00D064AC">
        <w:rPr>
          <w:rFonts w:ascii="Arial" w:hAnsi="Arial" w:cs="Arial"/>
          <w:b/>
          <w:bCs/>
          <w:sz w:val="24"/>
          <w:szCs w:val="24"/>
        </w:rPr>
        <w:t>Input &amp; Discussion</w:t>
      </w:r>
      <w:r w:rsidR="00F42A03" w:rsidRPr="00D064AC">
        <w:rPr>
          <w:rFonts w:ascii="Arial" w:hAnsi="Arial" w:cs="Arial"/>
          <w:b/>
          <w:bCs/>
          <w:sz w:val="24"/>
          <w:szCs w:val="24"/>
        </w:rPr>
        <w:t xml:space="preserve">: </w:t>
      </w:r>
      <w:r w:rsidR="00F42A03" w:rsidRPr="00D064AC">
        <w:rPr>
          <w:rFonts w:ascii="Arial" w:hAnsi="Arial" w:cs="Arial"/>
          <w:sz w:val="24"/>
          <w:szCs w:val="24"/>
        </w:rPr>
        <w:t>The CCO representative gives the October to December 2025 statistics. Panel find it useful to have the repeat locations on the reports. One panel member says the perception of the police is changing within ethnic minorities, improving relationships.</w:t>
      </w:r>
      <w:r w:rsidR="00D571D7">
        <w:rPr>
          <w:rFonts w:ascii="Arial" w:hAnsi="Arial" w:cs="Arial"/>
          <w:sz w:val="24"/>
          <w:szCs w:val="24"/>
        </w:rPr>
        <w:t xml:space="preserve"> There is interest in the journey of an outcome 8, potential input for the next panel.</w:t>
      </w:r>
    </w:p>
    <w:p w14:paraId="18405C2E" w14:textId="6B023045" w:rsidR="00214689" w:rsidRPr="00D064AC" w:rsidRDefault="00214689" w:rsidP="009351A2">
      <w:pPr>
        <w:rPr>
          <w:rFonts w:ascii="Arial" w:hAnsi="Arial" w:cs="Arial"/>
          <w:b/>
          <w:bCs/>
          <w:sz w:val="24"/>
          <w:szCs w:val="24"/>
        </w:rPr>
      </w:pPr>
      <w:r w:rsidRPr="00D064AC">
        <w:rPr>
          <w:rFonts w:ascii="Arial" w:hAnsi="Arial" w:cs="Arial"/>
          <w:b/>
          <w:bCs/>
          <w:sz w:val="24"/>
          <w:szCs w:val="24"/>
        </w:rPr>
        <w:t>Assistant Chief Constable (ACC) Input</w:t>
      </w:r>
      <w:r w:rsidRPr="00D064AC">
        <w:rPr>
          <w:rFonts w:ascii="Arial" w:hAnsi="Arial" w:cs="Arial"/>
          <w:sz w:val="24"/>
          <w:szCs w:val="24"/>
        </w:rPr>
        <w:t>: Currently undertaking a review of hate crimes which are under investigation, look at whether they are being investigated appropriately, as well as Out of Court Disposals (OOCD); feedback will be provided at the next panel. Humberside Police are undertaking ‘mystery shopping’. Short discussion around 3</w:t>
      </w:r>
      <w:r w:rsidRPr="00D064AC">
        <w:rPr>
          <w:rFonts w:ascii="Arial" w:hAnsi="Arial" w:cs="Arial"/>
          <w:sz w:val="24"/>
          <w:szCs w:val="24"/>
          <w:vertAlign w:val="superscript"/>
        </w:rPr>
        <w:t>rd</w:t>
      </w:r>
      <w:r w:rsidRPr="00D064AC">
        <w:rPr>
          <w:rFonts w:ascii="Arial" w:hAnsi="Arial" w:cs="Arial"/>
          <w:sz w:val="24"/>
          <w:szCs w:val="24"/>
        </w:rPr>
        <w:t xml:space="preserve"> party reporting.</w:t>
      </w:r>
    </w:p>
    <w:p w14:paraId="7C3B3194" w14:textId="60CC4A14" w:rsidR="00853C9D" w:rsidRPr="00D064AC" w:rsidRDefault="009351A2" w:rsidP="009351A2">
      <w:pPr>
        <w:rPr>
          <w:rFonts w:ascii="Arial" w:hAnsi="Arial" w:cs="Arial"/>
          <w:b/>
          <w:bCs/>
          <w:sz w:val="24"/>
          <w:szCs w:val="24"/>
        </w:rPr>
      </w:pPr>
      <w:r w:rsidRPr="00D064AC">
        <w:rPr>
          <w:rFonts w:ascii="Arial" w:hAnsi="Arial" w:cs="Arial"/>
          <w:b/>
          <w:bCs/>
          <w:sz w:val="24"/>
          <w:szCs w:val="24"/>
        </w:rPr>
        <w:lastRenderedPageBreak/>
        <w:t>Hate Crime Samples</w:t>
      </w:r>
      <w:r w:rsidR="00853C9D" w:rsidRPr="00D064AC">
        <w:rPr>
          <w:rFonts w:ascii="Arial" w:hAnsi="Arial" w:cs="Arial"/>
          <w:b/>
          <w:bCs/>
          <w:sz w:val="24"/>
          <w:szCs w:val="24"/>
        </w:rPr>
        <w:t xml:space="preserve">: </w:t>
      </w:r>
      <w:r w:rsidR="00853C9D" w:rsidRPr="00D064AC">
        <w:rPr>
          <w:rFonts w:ascii="Arial" w:hAnsi="Arial" w:cs="Arial"/>
          <w:sz w:val="24"/>
          <w:szCs w:val="24"/>
        </w:rPr>
        <w:t>The panel review five samples.</w:t>
      </w:r>
      <w:r w:rsidR="002A2630" w:rsidRPr="00D064AC">
        <w:rPr>
          <w:rFonts w:ascii="Arial" w:hAnsi="Arial" w:cs="Arial"/>
          <w:sz w:val="24"/>
          <w:szCs w:val="24"/>
        </w:rPr>
        <w:t xml:space="preserve"> </w:t>
      </w:r>
      <w:r w:rsidR="00214689" w:rsidRPr="00D064AC">
        <w:rPr>
          <w:rFonts w:ascii="Arial" w:hAnsi="Arial" w:cs="Arial"/>
          <w:sz w:val="24"/>
          <w:szCs w:val="24"/>
        </w:rPr>
        <w:t>Generally, the samples lack information so the panel cannot gain the full picture. Positive to see changes in policy and the work that is going on. There is some work to do on how the samples are presented. The next samples should be more specific to outcomes.</w:t>
      </w:r>
    </w:p>
    <w:p w14:paraId="5326CEE9" w14:textId="14EB1023" w:rsidR="009351A2" w:rsidRPr="00D064AC" w:rsidRDefault="009351A2" w:rsidP="009351A2">
      <w:pPr>
        <w:rPr>
          <w:rFonts w:ascii="Arial" w:hAnsi="Arial" w:cs="Arial"/>
          <w:sz w:val="24"/>
          <w:szCs w:val="24"/>
        </w:rPr>
      </w:pPr>
      <w:r w:rsidRPr="00D064AC">
        <w:rPr>
          <w:rFonts w:ascii="Arial" w:hAnsi="Arial" w:cs="Arial"/>
          <w:b/>
          <w:bCs/>
          <w:sz w:val="24"/>
          <w:szCs w:val="24"/>
        </w:rPr>
        <w:t>Any Other Business</w:t>
      </w:r>
      <w:r w:rsidR="00F42A03" w:rsidRPr="00D064AC">
        <w:rPr>
          <w:rFonts w:ascii="Arial" w:hAnsi="Arial" w:cs="Arial"/>
          <w:sz w:val="24"/>
          <w:szCs w:val="24"/>
        </w:rPr>
        <w:t>: Officer training is now over two days rather than one,</w:t>
      </w:r>
      <w:r w:rsidRPr="00D064AC">
        <w:rPr>
          <w:rFonts w:ascii="Arial" w:hAnsi="Arial" w:cs="Arial"/>
          <w:b/>
          <w:bCs/>
          <w:sz w:val="24"/>
          <w:szCs w:val="24"/>
        </w:rPr>
        <w:t xml:space="preserve"> </w:t>
      </w:r>
      <w:r w:rsidR="00F42A03" w:rsidRPr="00D064AC">
        <w:rPr>
          <w:rFonts w:ascii="Arial" w:hAnsi="Arial" w:cs="Arial"/>
          <w:sz w:val="24"/>
          <w:szCs w:val="24"/>
        </w:rPr>
        <w:t>a list of what this covers will be sent to the Chair. There is encouragement for members of local community groups to attend the panel. There is a further invitation to the CPS.</w:t>
      </w:r>
    </w:p>
    <w:p w14:paraId="33AC5DE5" w14:textId="6E48610A" w:rsidR="009351A2" w:rsidRPr="00D064AC" w:rsidRDefault="009351A2" w:rsidP="009351A2">
      <w:pPr>
        <w:rPr>
          <w:rFonts w:ascii="Arial" w:hAnsi="Arial" w:cs="Arial"/>
          <w:sz w:val="24"/>
          <w:szCs w:val="24"/>
        </w:rPr>
      </w:pPr>
      <w:r w:rsidRPr="00D064AC">
        <w:rPr>
          <w:rFonts w:ascii="Arial" w:hAnsi="Arial" w:cs="Arial"/>
          <w:b/>
          <w:bCs/>
          <w:sz w:val="24"/>
          <w:szCs w:val="24"/>
        </w:rPr>
        <w:t xml:space="preserve">Next Meeting: </w:t>
      </w:r>
    </w:p>
    <w:p w14:paraId="22519F9F" w14:textId="1C0DB544" w:rsidR="009351A2" w:rsidRDefault="00BC0CDA" w:rsidP="009351A2">
      <w:pPr>
        <w:rPr>
          <w:rFonts w:ascii="Arial" w:hAnsi="Arial" w:cs="Arial"/>
          <w:sz w:val="24"/>
          <w:szCs w:val="24"/>
        </w:rPr>
      </w:pPr>
      <w:r w:rsidRPr="00D064AC">
        <w:rPr>
          <w:rFonts w:ascii="Arial" w:hAnsi="Arial" w:cs="Arial"/>
          <w:sz w:val="24"/>
          <w:szCs w:val="24"/>
        </w:rPr>
        <w:t xml:space="preserve">Scheduled for </w:t>
      </w:r>
      <w:r w:rsidR="00F42A03" w:rsidRPr="00D064AC">
        <w:rPr>
          <w:rFonts w:ascii="Arial" w:hAnsi="Arial" w:cs="Arial"/>
          <w:sz w:val="24"/>
          <w:szCs w:val="24"/>
        </w:rPr>
        <w:t>April 2026</w:t>
      </w:r>
      <w:r w:rsidR="009C00F5" w:rsidRPr="00D064AC">
        <w:rPr>
          <w:rFonts w:ascii="Arial" w:hAnsi="Arial" w:cs="Arial"/>
          <w:sz w:val="24"/>
          <w:szCs w:val="24"/>
        </w:rPr>
        <w:t xml:space="preserve"> </w:t>
      </w:r>
    </w:p>
    <w:p w14:paraId="4DD4B6DB" w14:textId="60D62B95" w:rsidR="004B19F1" w:rsidRDefault="004B19F1" w:rsidP="00D571D7">
      <w:pPr>
        <w:spacing w:after="0"/>
      </w:pPr>
    </w:p>
    <w:p w14:paraId="458EB12F" w14:textId="77777777" w:rsidR="004B19F1" w:rsidRPr="004B19F1" w:rsidRDefault="004B19F1" w:rsidP="004B19F1">
      <w:pPr>
        <w:rPr>
          <w:rFonts w:ascii="Arial" w:hAnsi="Arial" w:cs="Arial"/>
          <w:sz w:val="24"/>
          <w:szCs w:val="24"/>
        </w:rPr>
      </w:pPr>
    </w:p>
    <w:sectPr w:rsidR="004B19F1" w:rsidRPr="004B19F1" w:rsidSect="002619D7">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311C4"/>
    <w:multiLevelType w:val="hybridMultilevel"/>
    <w:tmpl w:val="5E30E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A178E9"/>
    <w:multiLevelType w:val="hybridMultilevel"/>
    <w:tmpl w:val="C0AAB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6124E5"/>
    <w:multiLevelType w:val="hybridMultilevel"/>
    <w:tmpl w:val="32429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A0093C"/>
    <w:multiLevelType w:val="hybridMultilevel"/>
    <w:tmpl w:val="D2049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445F55"/>
    <w:multiLevelType w:val="multilevel"/>
    <w:tmpl w:val="F5A6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322586"/>
    <w:multiLevelType w:val="hybridMultilevel"/>
    <w:tmpl w:val="93828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C8356F"/>
    <w:multiLevelType w:val="hybridMultilevel"/>
    <w:tmpl w:val="5DC49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255BD0"/>
    <w:multiLevelType w:val="multilevel"/>
    <w:tmpl w:val="F830F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8252871">
    <w:abstractNumId w:val="1"/>
  </w:num>
  <w:num w:numId="2" w16cid:durableId="650445878">
    <w:abstractNumId w:val="4"/>
  </w:num>
  <w:num w:numId="3" w16cid:durableId="1115634489">
    <w:abstractNumId w:val="3"/>
  </w:num>
  <w:num w:numId="4" w16cid:durableId="153106508">
    <w:abstractNumId w:val="7"/>
  </w:num>
  <w:num w:numId="5" w16cid:durableId="1019548187">
    <w:abstractNumId w:val="5"/>
  </w:num>
  <w:num w:numId="6" w16cid:durableId="614017437">
    <w:abstractNumId w:val="2"/>
  </w:num>
  <w:num w:numId="7" w16cid:durableId="1250308574">
    <w:abstractNumId w:val="6"/>
  </w:num>
  <w:num w:numId="8" w16cid:durableId="1610508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1A2"/>
    <w:rsid w:val="000B56E4"/>
    <w:rsid w:val="00187380"/>
    <w:rsid w:val="00214689"/>
    <w:rsid w:val="002619D7"/>
    <w:rsid w:val="002A2630"/>
    <w:rsid w:val="002B15D5"/>
    <w:rsid w:val="003B7586"/>
    <w:rsid w:val="0041790A"/>
    <w:rsid w:val="004B19F1"/>
    <w:rsid w:val="004C7024"/>
    <w:rsid w:val="0053038C"/>
    <w:rsid w:val="006771AD"/>
    <w:rsid w:val="007C4508"/>
    <w:rsid w:val="00853C9D"/>
    <w:rsid w:val="008C6082"/>
    <w:rsid w:val="009351A2"/>
    <w:rsid w:val="009C00F5"/>
    <w:rsid w:val="00A8739C"/>
    <w:rsid w:val="00BC0CDA"/>
    <w:rsid w:val="00C52D67"/>
    <w:rsid w:val="00D064AC"/>
    <w:rsid w:val="00D537A2"/>
    <w:rsid w:val="00D571D7"/>
    <w:rsid w:val="00EC2230"/>
    <w:rsid w:val="00F42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FB71A"/>
  <w15:chartTrackingRefBased/>
  <w15:docId w15:val="{70E7346B-92C2-4778-B314-55ADCA439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51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51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51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51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51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51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51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51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51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51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51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51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51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51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51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51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51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51A2"/>
    <w:rPr>
      <w:rFonts w:eastAsiaTheme="majorEastAsia" w:cstheme="majorBidi"/>
      <w:color w:val="272727" w:themeColor="text1" w:themeTint="D8"/>
    </w:rPr>
  </w:style>
  <w:style w:type="paragraph" w:styleId="Title">
    <w:name w:val="Title"/>
    <w:basedOn w:val="Normal"/>
    <w:next w:val="Normal"/>
    <w:link w:val="TitleChar"/>
    <w:uiPriority w:val="10"/>
    <w:qFormat/>
    <w:rsid w:val="009351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51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51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51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51A2"/>
    <w:pPr>
      <w:spacing w:before="160"/>
      <w:jc w:val="center"/>
    </w:pPr>
    <w:rPr>
      <w:i/>
      <w:iCs/>
      <w:color w:val="404040" w:themeColor="text1" w:themeTint="BF"/>
    </w:rPr>
  </w:style>
  <w:style w:type="character" w:customStyle="1" w:styleId="QuoteChar">
    <w:name w:val="Quote Char"/>
    <w:basedOn w:val="DefaultParagraphFont"/>
    <w:link w:val="Quote"/>
    <w:uiPriority w:val="29"/>
    <w:rsid w:val="009351A2"/>
    <w:rPr>
      <w:i/>
      <w:iCs/>
      <w:color w:val="404040" w:themeColor="text1" w:themeTint="BF"/>
    </w:rPr>
  </w:style>
  <w:style w:type="paragraph" w:styleId="ListParagraph">
    <w:name w:val="List Paragraph"/>
    <w:basedOn w:val="Normal"/>
    <w:uiPriority w:val="34"/>
    <w:qFormat/>
    <w:rsid w:val="009351A2"/>
    <w:pPr>
      <w:ind w:left="720"/>
      <w:contextualSpacing/>
    </w:pPr>
  </w:style>
  <w:style w:type="character" w:styleId="IntenseEmphasis">
    <w:name w:val="Intense Emphasis"/>
    <w:basedOn w:val="DefaultParagraphFont"/>
    <w:uiPriority w:val="21"/>
    <w:qFormat/>
    <w:rsid w:val="009351A2"/>
    <w:rPr>
      <w:i/>
      <w:iCs/>
      <w:color w:val="0F4761" w:themeColor="accent1" w:themeShade="BF"/>
    </w:rPr>
  </w:style>
  <w:style w:type="paragraph" w:styleId="IntenseQuote">
    <w:name w:val="Intense Quote"/>
    <w:basedOn w:val="Normal"/>
    <w:next w:val="Normal"/>
    <w:link w:val="IntenseQuoteChar"/>
    <w:uiPriority w:val="30"/>
    <w:qFormat/>
    <w:rsid w:val="009351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51A2"/>
    <w:rPr>
      <w:i/>
      <w:iCs/>
      <w:color w:val="0F4761" w:themeColor="accent1" w:themeShade="BF"/>
    </w:rPr>
  </w:style>
  <w:style w:type="character" w:styleId="IntenseReference">
    <w:name w:val="Intense Reference"/>
    <w:basedOn w:val="DefaultParagraphFont"/>
    <w:uiPriority w:val="32"/>
    <w:qFormat/>
    <w:rsid w:val="009351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10767">
      <w:bodyDiv w:val="1"/>
      <w:marLeft w:val="0"/>
      <w:marRight w:val="0"/>
      <w:marTop w:val="0"/>
      <w:marBottom w:val="0"/>
      <w:divBdr>
        <w:top w:val="none" w:sz="0" w:space="0" w:color="auto"/>
        <w:left w:val="none" w:sz="0" w:space="0" w:color="auto"/>
        <w:bottom w:val="none" w:sz="0" w:space="0" w:color="auto"/>
        <w:right w:val="none" w:sz="0" w:space="0" w:color="auto"/>
      </w:divBdr>
    </w:div>
    <w:div w:id="274363451">
      <w:bodyDiv w:val="1"/>
      <w:marLeft w:val="0"/>
      <w:marRight w:val="0"/>
      <w:marTop w:val="0"/>
      <w:marBottom w:val="0"/>
      <w:divBdr>
        <w:top w:val="none" w:sz="0" w:space="0" w:color="auto"/>
        <w:left w:val="none" w:sz="0" w:space="0" w:color="auto"/>
        <w:bottom w:val="none" w:sz="0" w:space="0" w:color="auto"/>
        <w:right w:val="none" w:sz="0" w:space="0" w:color="auto"/>
      </w:divBdr>
    </w:div>
    <w:div w:id="806775471">
      <w:bodyDiv w:val="1"/>
      <w:marLeft w:val="0"/>
      <w:marRight w:val="0"/>
      <w:marTop w:val="0"/>
      <w:marBottom w:val="0"/>
      <w:divBdr>
        <w:top w:val="none" w:sz="0" w:space="0" w:color="auto"/>
        <w:left w:val="none" w:sz="0" w:space="0" w:color="auto"/>
        <w:bottom w:val="none" w:sz="0" w:space="0" w:color="auto"/>
        <w:right w:val="none" w:sz="0" w:space="0" w:color="auto"/>
      </w:divBdr>
    </w:div>
    <w:div w:id="1903901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436</Words>
  <Characters>2490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Jelley, Megan 8793</dc:creator>
  <cp:keywords/>
  <dc:description/>
  <cp:lastModifiedBy>Jelley, Megan 8793</cp:lastModifiedBy>
  <cp:revision>4</cp:revision>
  <dcterms:created xsi:type="dcterms:W3CDTF">2026-01-28T11:39:00Z</dcterms:created>
  <dcterms:modified xsi:type="dcterms:W3CDTF">2026-03-19T09:46:00Z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529d828-a824-4b78-ab24-eaae5922aa38_Enabled">
    <vt:lpwstr>true</vt:lpwstr>
  </property>
  <property fmtid="{D5CDD505-2E9C-101B-9397-08002B2CF9AE}" pid="3" name="MSIP_Label_f529d828-a824-4b78-ab24-eaae5922aa38_SetDate">
    <vt:lpwstr>2025-04-30T12:09:07Z</vt:lpwstr>
  </property>
  <property fmtid="{D5CDD505-2E9C-101B-9397-08002B2CF9AE}" pid="4" name="MSIP_Label_f529d828-a824-4b78-ab24-eaae5922aa38_Method">
    <vt:lpwstr>Standard</vt:lpwstr>
  </property>
  <property fmtid="{D5CDD505-2E9C-101B-9397-08002B2CF9AE}" pid="5" name="MSIP_Label_f529d828-a824-4b78-ab24-eaae5922aa38_Name">
    <vt:lpwstr>OFFICIAL</vt:lpwstr>
  </property>
  <property fmtid="{D5CDD505-2E9C-101B-9397-08002B2CF9AE}" pid="6" name="MSIP_Label_f529d828-a824-4b78-ab24-eaae5922aa38_SiteId">
    <vt:lpwstr>b23255a1-8f78-4144-8904-31f019036ade</vt:lpwstr>
  </property>
  <property fmtid="{D5CDD505-2E9C-101B-9397-08002B2CF9AE}" pid="7" name="MSIP_Label_f529d828-a824-4b78-ab24-eaae5922aa38_ActionId">
    <vt:lpwstr>5eb542e9-a71e-4a18-bf9c-2dacd1e4417d</vt:lpwstr>
  </property>
  <property fmtid="{D5CDD505-2E9C-101B-9397-08002B2CF9AE}" pid="8" name="MSIP_Label_f529d828-a824-4b78-ab24-eaae5922aa38_ContentBits">
    <vt:lpwstr>0</vt:lpwstr>
  </property>
</Properties>
</file>