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1DA2" w14:textId="05BA1F79" w:rsidR="00531CF0" w:rsidRPr="00C34855" w:rsidRDefault="00531CF0" w:rsidP="00BF5394">
      <w:pPr>
        <w:jc w:val="both"/>
        <w:rPr>
          <w:rFonts w:ascii="Aptos Display" w:hAnsi="Aptos Display" w:cs="Arial"/>
          <w:b/>
          <w:bCs/>
          <w:sz w:val="24"/>
          <w:szCs w:val="24"/>
        </w:rPr>
      </w:pPr>
      <w:r w:rsidRPr="00C34855">
        <w:rPr>
          <w:rFonts w:ascii="Aptos Display" w:hAnsi="Aptos Display" w:cs="Arial"/>
          <w:b/>
          <w:bCs/>
          <w:sz w:val="24"/>
          <w:szCs w:val="24"/>
        </w:rPr>
        <w:t xml:space="preserve">OPCC </w:t>
      </w:r>
      <w:r w:rsidR="00D3542B">
        <w:rPr>
          <w:rFonts w:ascii="Aptos Display" w:hAnsi="Aptos Display" w:cs="Arial"/>
          <w:b/>
          <w:bCs/>
          <w:sz w:val="24"/>
          <w:szCs w:val="24"/>
        </w:rPr>
        <w:t>Independent Conduct and Standards</w:t>
      </w:r>
      <w:r w:rsidR="00955BED" w:rsidRPr="00C34855">
        <w:rPr>
          <w:rFonts w:ascii="Aptos Display" w:hAnsi="Aptos Display" w:cs="Arial"/>
          <w:b/>
          <w:bCs/>
          <w:sz w:val="24"/>
          <w:szCs w:val="24"/>
        </w:rPr>
        <w:t xml:space="preserve"> Scrutiny Report &amp; Action Tracker</w:t>
      </w:r>
    </w:p>
    <w:p w14:paraId="1870937D" w14:textId="5D58B1CD" w:rsidR="007C4508" w:rsidRPr="00C34855" w:rsidRDefault="00531CF0" w:rsidP="00BF5394">
      <w:pPr>
        <w:jc w:val="both"/>
        <w:rPr>
          <w:rFonts w:ascii="Aptos Display" w:hAnsi="Aptos Display" w:cs="Arial"/>
          <w:b/>
          <w:bCs/>
          <w:sz w:val="24"/>
          <w:szCs w:val="24"/>
        </w:rPr>
      </w:pPr>
      <w:r w:rsidRPr="00C34855">
        <w:rPr>
          <w:rFonts w:ascii="Aptos Display" w:hAnsi="Aptos Display" w:cs="Arial"/>
          <w:b/>
          <w:bCs/>
          <w:sz w:val="24"/>
          <w:szCs w:val="24"/>
        </w:rPr>
        <w:t xml:space="preserve">Date: </w:t>
      </w:r>
      <w:r w:rsidR="00CB5137">
        <w:rPr>
          <w:rFonts w:ascii="Aptos Display" w:hAnsi="Aptos Display" w:cs="Arial"/>
          <w:sz w:val="24"/>
          <w:szCs w:val="24"/>
        </w:rPr>
        <w:t>19 May</w:t>
      </w:r>
      <w:r w:rsidR="00C34855" w:rsidRPr="00C34855">
        <w:rPr>
          <w:rFonts w:ascii="Aptos Display" w:hAnsi="Aptos Display" w:cs="Arial"/>
          <w:sz w:val="24"/>
          <w:szCs w:val="24"/>
        </w:rPr>
        <w:t xml:space="preserve"> 2026</w:t>
      </w:r>
    </w:p>
    <w:p w14:paraId="56E0A44F" w14:textId="5729FB4E" w:rsidR="00955BED" w:rsidRPr="00C34855" w:rsidRDefault="00955BED" w:rsidP="00BF5394">
      <w:pPr>
        <w:jc w:val="both"/>
        <w:rPr>
          <w:rFonts w:ascii="Aptos Display" w:hAnsi="Aptos Display" w:cs="Arial"/>
          <w:b/>
          <w:bCs/>
          <w:sz w:val="24"/>
          <w:szCs w:val="24"/>
        </w:rPr>
      </w:pPr>
      <w:r w:rsidRPr="00C34855">
        <w:rPr>
          <w:rFonts w:ascii="Aptos Display" w:hAnsi="Aptos Display" w:cs="Arial"/>
          <w:b/>
          <w:bCs/>
          <w:sz w:val="24"/>
          <w:szCs w:val="24"/>
        </w:rPr>
        <w:t>Location:</w:t>
      </w:r>
      <w:r w:rsidR="009E3B8E" w:rsidRPr="00C34855">
        <w:rPr>
          <w:rFonts w:ascii="Aptos Display" w:hAnsi="Aptos Display" w:cs="Arial"/>
          <w:b/>
          <w:bCs/>
          <w:sz w:val="24"/>
          <w:szCs w:val="24"/>
        </w:rPr>
        <w:t xml:space="preserve"> </w:t>
      </w:r>
      <w:r w:rsidR="00C34855" w:rsidRPr="00C34855">
        <w:rPr>
          <w:rFonts w:ascii="Aptos Display" w:hAnsi="Aptos Display" w:cs="Arial"/>
          <w:sz w:val="24"/>
          <w:szCs w:val="24"/>
        </w:rPr>
        <w:t>Melton Police Station</w:t>
      </w:r>
    </w:p>
    <w:p w14:paraId="4AB5EB6B" w14:textId="7E78C1D7" w:rsidR="00955BED" w:rsidRPr="00C34855" w:rsidRDefault="00955BED" w:rsidP="00BF5394">
      <w:pPr>
        <w:jc w:val="both"/>
        <w:rPr>
          <w:rFonts w:ascii="Aptos Display" w:hAnsi="Aptos Display" w:cs="Arial"/>
          <w:b/>
          <w:bCs/>
          <w:sz w:val="24"/>
          <w:szCs w:val="24"/>
        </w:rPr>
      </w:pPr>
      <w:r w:rsidRPr="00C34855">
        <w:rPr>
          <w:rFonts w:ascii="Aptos Display" w:hAnsi="Aptos Display" w:cs="Arial"/>
          <w:b/>
          <w:bCs/>
          <w:sz w:val="24"/>
          <w:szCs w:val="24"/>
        </w:rPr>
        <w:t>Introduction</w:t>
      </w:r>
    </w:p>
    <w:p w14:paraId="2A300CCD" w14:textId="77777777" w:rsidR="00BF5394" w:rsidRDefault="00955BED" w:rsidP="00BF5394">
      <w:pPr>
        <w:jc w:val="both"/>
        <w:rPr>
          <w:rFonts w:ascii="Aptos Display" w:hAnsi="Aptos Display" w:cs="Arial"/>
          <w:sz w:val="24"/>
          <w:szCs w:val="24"/>
        </w:rPr>
      </w:pPr>
      <w:r w:rsidRPr="00C34855">
        <w:rPr>
          <w:rFonts w:ascii="Aptos Display" w:hAnsi="Aptos Display" w:cs="Arial"/>
          <w:sz w:val="24"/>
          <w:szCs w:val="24"/>
        </w:rPr>
        <w:t xml:space="preserve">The Office of the Police and Crime Commissioner (OPCC) </w:t>
      </w:r>
      <w:r w:rsidR="00D3542B">
        <w:rPr>
          <w:rFonts w:ascii="Aptos Display" w:hAnsi="Aptos Display" w:cs="Arial"/>
          <w:sz w:val="24"/>
          <w:szCs w:val="24"/>
        </w:rPr>
        <w:t>Independent Conduct and Standards</w:t>
      </w:r>
      <w:r w:rsidRPr="00C34855">
        <w:rPr>
          <w:rFonts w:ascii="Aptos Display" w:hAnsi="Aptos Display" w:cs="Arial"/>
          <w:sz w:val="24"/>
          <w:szCs w:val="24"/>
        </w:rPr>
        <w:t xml:space="preserve"> Scrutiny Panel is an independent body composed of community volunteers. The panel reviews </w:t>
      </w:r>
      <w:r w:rsidR="00D3542B">
        <w:rPr>
          <w:rFonts w:ascii="Aptos Display" w:hAnsi="Aptos Display" w:cs="Arial"/>
          <w:sz w:val="24"/>
          <w:szCs w:val="24"/>
        </w:rPr>
        <w:t>conduct and scrutiny cases</w:t>
      </w:r>
      <w:r w:rsidRPr="00C34855">
        <w:rPr>
          <w:rFonts w:ascii="Aptos Display" w:hAnsi="Aptos Display" w:cs="Arial"/>
          <w:sz w:val="24"/>
          <w:szCs w:val="24"/>
        </w:rPr>
        <w:t xml:space="preserve"> to ensure transparency and accountability. This report summarises the findings from the panel’s review of force reports conducted by Humberside Police</w:t>
      </w:r>
      <w:r w:rsidR="00531CF0" w:rsidRPr="00C34855">
        <w:rPr>
          <w:rFonts w:ascii="Aptos Display" w:hAnsi="Aptos Display" w:cs="Arial"/>
          <w:sz w:val="24"/>
          <w:szCs w:val="24"/>
        </w:rPr>
        <w:t xml:space="preserve"> in the 3 months prior to the meeting date.</w:t>
      </w:r>
      <w:r w:rsidR="00D3542B">
        <w:rPr>
          <w:rFonts w:ascii="Aptos Display" w:hAnsi="Aptos Display" w:cs="Arial"/>
          <w:sz w:val="24"/>
          <w:szCs w:val="24"/>
        </w:rPr>
        <w:t xml:space="preserve"> </w:t>
      </w:r>
    </w:p>
    <w:p w14:paraId="3E42A017" w14:textId="6B5B3E15" w:rsidR="00C34855" w:rsidRPr="007E10AC" w:rsidRDefault="00D3542B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This was the </w:t>
      </w:r>
      <w:r w:rsidR="00CB5137">
        <w:rPr>
          <w:rFonts w:ascii="Aptos Display" w:hAnsi="Aptos Display" w:cs="Arial"/>
          <w:sz w:val="24"/>
          <w:szCs w:val="24"/>
        </w:rPr>
        <w:t>second</w:t>
      </w:r>
      <w:r>
        <w:rPr>
          <w:rFonts w:ascii="Aptos Display" w:hAnsi="Aptos Display" w:cs="Arial"/>
          <w:sz w:val="24"/>
          <w:szCs w:val="24"/>
        </w:rPr>
        <w:t xml:space="preserve"> meeting of the scrutiny panel.</w:t>
      </w:r>
    </w:p>
    <w:p w14:paraId="2342281A" w14:textId="7CF29C19" w:rsidR="00955BED" w:rsidRPr="00C34855" w:rsidRDefault="00955BED" w:rsidP="00BF5394">
      <w:pPr>
        <w:jc w:val="both"/>
        <w:rPr>
          <w:rFonts w:ascii="Aptos Display" w:hAnsi="Aptos Display" w:cs="Arial"/>
          <w:b/>
          <w:bCs/>
          <w:sz w:val="24"/>
          <w:szCs w:val="24"/>
        </w:rPr>
      </w:pPr>
      <w:r w:rsidRPr="00C34855">
        <w:rPr>
          <w:rFonts w:ascii="Aptos Display" w:hAnsi="Aptos Display" w:cs="Arial"/>
          <w:b/>
          <w:bCs/>
          <w:sz w:val="24"/>
          <w:szCs w:val="24"/>
        </w:rPr>
        <w:t>Attendees</w:t>
      </w:r>
    </w:p>
    <w:p w14:paraId="355C80A7" w14:textId="4E8BF604" w:rsidR="00955BED" w:rsidRPr="00C34855" w:rsidRDefault="00D3542B" w:rsidP="00BF5394">
      <w:pPr>
        <w:pStyle w:val="ListParagraph"/>
        <w:numPr>
          <w:ilvl w:val="0"/>
          <w:numId w:val="1"/>
        </w:num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4</w:t>
      </w:r>
      <w:r w:rsidR="00955BED" w:rsidRPr="00C34855">
        <w:rPr>
          <w:rFonts w:ascii="Aptos Display" w:hAnsi="Aptos Display" w:cs="Arial"/>
          <w:sz w:val="24"/>
          <w:szCs w:val="24"/>
        </w:rPr>
        <w:t xml:space="preserve"> panel members</w:t>
      </w:r>
    </w:p>
    <w:p w14:paraId="48C32C04" w14:textId="5BE16BE2" w:rsidR="00955BED" w:rsidRPr="00C34855" w:rsidRDefault="00D3542B" w:rsidP="00BF5394">
      <w:pPr>
        <w:pStyle w:val="ListParagraph"/>
        <w:numPr>
          <w:ilvl w:val="0"/>
          <w:numId w:val="1"/>
        </w:num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4</w:t>
      </w:r>
      <w:r w:rsidR="00955BED" w:rsidRPr="00C34855">
        <w:rPr>
          <w:rFonts w:ascii="Aptos Display" w:hAnsi="Aptos Display" w:cs="Arial"/>
          <w:sz w:val="24"/>
          <w:szCs w:val="24"/>
        </w:rPr>
        <w:t xml:space="preserve"> members of the OPCC</w:t>
      </w:r>
    </w:p>
    <w:p w14:paraId="4F69984F" w14:textId="62FE1CEC" w:rsidR="00C34855" w:rsidRPr="007E10AC" w:rsidRDefault="00CB5137" w:rsidP="00BF5394">
      <w:pPr>
        <w:pStyle w:val="ListParagraph"/>
        <w:numPr>
          <w:ilvl w:val="0"/>
          <w:numId w:val="1"/>
        </w:num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2</w:t>
      </w:r>
      <w:r w:rsidR="00955BED" w:rsidRPr="00C34855">
        <w:rPr>
          <w:rFonts w:ascii="Aptos Display" w:hAnsi="Aptos Display" w:cs="Arial"/>
          <w:sz w:val="24"/>
          <w:szCs w:val="24"/>
        </w:rPr>
        <w:t xml:space="preserve"> </w:t>
      </w:r>
      <w:r w:rsidR="005A0670" w:rsidRPr="00C34855">
        <w:rPr>
          <w:rFonts w:ascii="Aptos Display" w:hAnsi="Aptos Display" w:cs="Arial"/>
          <w:sz w:val="24"/>
          <w:szCs w:val="24"/>
        </w:rPr>
        <w:t>members</w:t>
      </w:r>
      <w:r w:rsidR="00955BED" w:rsidRPr="00C34855">
        <w:rPr>
          <w:rFonts w:ascii="Aptos Display" w:hAnsi="Aptos Display" w:cs="Arial"/>
          <w:sz w:val="24"/>
          <w:szCs w:val="24"/>
        </w:rPr>
        <w:t xml:space="preserve"> of Humberside Police</w:t>
      </w:r>
    </w:p>
    <w:p w14:paraId="474ED7BD" w14:textId="75D2B90C" w:rsidR="00BF5394" w:rsidRDefault="00BF5394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b/>
          <w:bCs/>
          <w:sz w:val="24"/>
          <w:szCs w:val="24"/>
          <w:u w:val="single"/>
        </w:rPr>
        <w:t>Terms of Reference</w:t>
      </w:r>
    </w:p>
    <w:p w14:paraId="3DC74394" w14:textId="117095F7" w:rsidR="00BF5394" w:rsidRDefault="006E4D33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Previously</w:t>
      </w:r>
      <w:r w:rsidR="00BF5394">
        <w:rPr>
          <w:rFonts w:ascii="Aptos Display" w:hAnsi="Aptos Display" w:cs="Arial"/>
          <w:sz w:val="24"/>
          <w:szCs w:val="24"/>
        </w:rPr>
        <w:t xml:space="preserve"> issued to the panel.</w:t>
      </w:r>
    </w:p>
    <w:p w14:paraId="171514F9" w14:textId="3BC0AF3F" w:rsidR="00955BED" w:rsidRPr="00C34855" w:rsidRDefault="00DB5DE1" w:rsidP="00BF5394">
      <w:pPr>
        <w:jc w:val="both"/>
        <w:rPr>
          <w:rFonts w:ascii="Aptos Display" w:hAnsi="Aptos Display" w:cs="Arial"/>
          <w:b/>
          <w:bCs/>
          <w:sz w:val="24"/>
          <w:szCs w:val="24"/>
          <w:u w:val="single"/>
        </w:rPr>
      </w:pPr>
      <w:r>
        <w:rPr>
          <w:rFonts w:ascii="Aptos Display" w:hAnsi="Aptos Display" w:cs="Arial"/>
          <w:b/>
          <w:bCs/>
          <w:sz w:val="24"/>
          <w:szCs w:val="24"/>
          <w:u w:val="single"/>
        </w:rPr>
        <w:t xml:space="preserve">Misconduct </w:t>
      </w:r>
      <w:r w:rsidR="00BF5394">
        <w:rPr>
          <w:rFonts w:ascii="Aptos Display" w:hAnsi="Aptos Display" w:cs="Arial"/>
          <w:b/>
          <w:bCs/>
          <w:sz w:val="24"/>
          <w:szCs w:val="24"/>
          <w:u w:val="single"/>
        </w:rPr>
        <w:t xml:space="preserve">Case </w:t>
      </w:r>
      <w:r w:rsidR="000C5113">
        <w:rPr>
          <w:rFonts w:ascii="Aptos Display" w:hAnsi="Aptos Display" w:cs="Arial"/>
          <w:b/>
          <w:bCs/>
          <w:sz w:val="24"/>
          <w:szCs w:val="24"/>
          <w:u w:val="single"/>
        </w:rPr>
        <w:t>– Gross Misconduct leading to dismissal</w:t>
      </w:r>
    </w:p>
    <w:p w14:paraId="1229BEE2" w14:textId="23FF27FA" w:rsidR="008E48A0" w:rsidRDefault="008E48A0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Details of case provided prior to the meeting.</w:t>
      </w:r>
    </w:p>
    <w:p w14:paraId="2C9F5FE9" w14:textId="09B5990A" w:rsidR="008E48A0" w:rsidRDefault="008E48A0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Outcome of the Misconduct Hearing was </w:t>
      </w:r>
      <w:r w:rsidR="000C5113">
        <w:rPr>
          <w:rFonts w:ascii="Aptos Display" w:hAnsi="Aptos Display" w:cs="Arial"/>
          <w:sz w:val="24"/>
          <w:szCs w:val="24"/>
        </w:rPr>
        <w:t>dismissal for gross</w:t>
      </w:r>
      <w:r>
        <w:rPr>
          <w:rFonts w:ascii="Aptos Display" w:hAnsi="Aptos Display" w:cs="Arial"/>
          <w:sz w:val="24"/>
          <w:szCs w:val="24"/>
        </w:rPr>
        <w:t xml:space="preserve"> misconduct.</w:t>
      </w:r>
    </w:p>
    <w:p w14:paraId="3196F1EE" w14:textId="35B132A2" w:rsidR="007E3AC8" w:rsidRDefault="00933624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Outcome initially caused debate between the panel. However additional facts were presented </w:t>
      </w:r>
      <w:r w:rsidR="00E95B38">
        <w:rPr>
          <w:rFonts w:ascii="Aptos Display" w:hAnsi="Aptos Display" w:cs="Arial"/>
          <w:sz w:val="24"/>
          <w:szCs w:val="24"/>
        </w:rPr>
        <w:t>by PSD and the formal process of identifying and classifying misconduct was outlined by DI Atkin.</w:t>
      </w:r>
    </w:p>
    <w:p w14:paraId="140359FB" w14:textId="21399715" w:rsidR="001B67B3" w:rsidRDefault="00386C51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DI Atkin explained that there is no formal national guidance on what constitutes Misconduct and Gross Misconduct </w:t>
      </w:r>
      <w:r w:rsidR="002D34F0">
        <w:rPr>
          <w:rFonts w:ascii="Aptos Display" w:hAnsi="Aptos Display" w:cs="Arial"/>
          <w:sz w:val="24"/>
          <w:szCs w:val="24"/>
        </w:rPr>
        <w:t xml:space="preserve">and therefore case outcomes can be very subjective and differ between </w:t>
      </w:r>
      <w:r w:rsidR="00563F44">
        <w:rPr>
          <w:rFonts w:ascii="Aptos Display" w:hAnsi="Aptos Display" w:cs="Arial"/>
          <w:sz w:val="24"/>
          <w:szCs w:val="24"/>
        </w:rPr>
        <w:t>forces.</w:t>
      </w:r>
    </w:p>
    <w:p w14:paraId="65D1A296" w14:textId="4B537246" w:rsidR="0023026E" w:rsidRDefault="0023026E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The Assessment of Conduct Chart was </w:t>
      </w:r>
      <w:r w:rsidR="00D971C8">
        <w:rPr>
          <w:rFonts w:ascii="Aptos Display" w:hAnsi="Aptos Display" w:cs="Arial"/>
          <w:sz w:val="24"/>
          <w:szCs w:val="24"/>
        </w:rPr>
        <w:t>outlined</w:t>
      </w:r>
      <w:r>
        <w:rPr>
          <w:rFonts w:ascii="Aptos Display" w:hAnsi="Aptos Display" w:cs="Arial"/>
          <w:sz w:val="24"/>
          <w:szCs w:val="24"/>
        </w:rPr>
        <w:t xml:space="preserve"> by DI Atkin</w:t>
      </w:r>
      <w:r w:rsidR="00D971C8">
        <w:rPr>
          <w:rFonts w:ascii="Aptos Display" w:hAnsi="Aptos Display" w:cs="Arial"/>
          <w:sz w:val="24"/>
          <w:szCs w:val="24"/>
        </w:rPr>
        <w:t>,</w:t>
      </w:r>
      <w:r>
        <w:rPr>
          <w:rFonts w:ascii="Aptos Display" w:hAnsi="Aptos Display" w:cs="Arial"/>
          <w:sz w:val="24"/>
          <w:szCs w:val="24"/>
        </w:rPr>
        <w:t xml:space="preserve"> </w:t>
      </w:r>
      <w:r w:rsidR="00D971C8">
        <w:rPr>
          <w:rFonts w:ascii="Aptos Display" w:hAnsi="Aptos Display" w:cs="Arial"/>
          <w:sz w:val="24"/>
          <w:szCs w:val="24"/>
        </w:rPr>
        <w:t>namely</w:t>
      </w:r>
      <w:r w:rsidR="004265D6">
        <w:rPr>
          <w:rFonts w:ascii="Aptos Display" w:hAnsi="Aptos Display" w:cs="Arial"/>
          <w:sz w:val="24"/>
          <w:szCs w:val="24"/>
        </w:rPr>
        <w:t>: -</w:t>
      </w:r>
    </w:p>
    <w:p w14:paraId="49CEB22F" w14:textId="17CAD596" w:rsidR="004265D6" w:rsidRPr="00D971C8" w:rsidRDefault="004265D6" w:rsidP="00D971C8">
      <w:pPr>
        <w:pStyle w:val="ListParagraph"/>
        <w:numPr>
          <w:ilvl w:val="0"/>
          <w:numId w:val="3"/>
        </w:numPr>
        <w:jc w:val="both"/>
        <w:rPr>
          <w:rFonts w:ascii="Aptos Display" w:hAnsi="Aptos Display" w:cs="Arial"/>
          <w:sz w:val="24"/>
          <w:szCs w:val="24"/>
        </w:rPr>
      </w:pPr>
      <w:r w:rsidRPr="00D971C8">
        <w:rPr>
          <w:rFonts w:ascii="Aptos Display" w:hAnsi="Aptos Display" w:cs="Arial"/>
          <w:sz w:val="24"/>
          <w:szCs w:val="24"/>
        </w:rPr>
        <w:t>Was the action premeditated?</w:t>
      </w:r>
    </w:p>
    <w:p w14:paraId="0A9F1572" w14:textId="232F791A" w:rsidR="004265D6" w:rsidRPr="00D971C8" w:rsidRDefault="004265D6" w:rsidP="00D971C8">
      <w:pPr>
        <w:pStyle w:val="ListParagraph"/>
        <w:numPr>
          <w:ilvl w:val="0"/>
          <w:numId w:val="3"/>
        </w:numPr>
        <w:jc w:val="both"/>
        <w:rPr>
          <w:rFonts w:ascii="Aptos Display" w:hAnsi="Aptos Display" w:cs="Arial"/>
          <w:sz w:val="24"/>
          <w:szCs w:val="24"/>
        </w:rPr>
      </w:pPr>
      <w:r w:rsidRPr="00D971C8">
        <w:rPr>
          <w:rFonts w:ascii="Aptos Display" w:hAnsi="Aptos Display" w:cs="Arial"/>
          <w:sz w:val="24"/>
          <w:szCs w:val="24"/>
        </w:rPr>
        <w:t>Was it deliberate?</w:t>
      </w:r>
    </w:p>
    <w:p w14:paraId="5E8438D0" w14:textId="6D0FC0F6" w:rsidR="004265D6" w:rsidRPr="00D971C8" w:rsidRDefault="004265D6" w:rsidP="00D971C8">
      <w:pPr>
        <w:pStyle w:val="ListParagraph"/>
        <w:numPr>
          <w:ilvl w:val="0"/>
          <w:numId w:val="3"/>
        </w:numPr>
        <w:jc w:val="both"/>
        <w:rPr>
          <w:rFonts w:ascii="Aptos Display" w:hAnsi="Aptos Display" w:cs="Arial"/>
          <w:sz w:val="24"/>
          <w:szCs w:val="24"/>
        </w:rPr>
      </w:pPr>
      <w:r w:rsidRPr="00D971C8">
        <w:rPr>
          <w:rFonts w:ascii="Aptos Display" w:hAnsi="Aptos Display" w:cs="Arial"/>
          <w:sz w:val="24"/>
          <w:szCs w:val="24"/>
        </w:rPr>
        <w:t>Did they know it was wrong?</w:t>
      </w:r>
    </w:p>
    <w:p w14:paraId="6160277F" w14:textId="4CEBDFB4" w:rsidR="004265D6" w:rsidRPr="00D971C8" w:rsidRDefault="004265D6" w:rsidP="00D971C8">
      <w:pPr>
        <w:pStyle w:val="ListParagraph"/>
        <w:numPr>
          <w:ilvl w:val="0"/>
          <w:numId w:val="3"/>
        </w:numPr>
        <w:jc w:val="both"/>
        <w:rPr>
          <w:rFonts w:ascii="Aptos Display" w:hAnsi="Aptos Display" w:cs="Arial"/>
          <w:sz w:val="24"/>
          <w:szCs w:val="24"/>
        </w:rPr>
      </w:pPr>
      <w:r w:rsidRPr="00D971C8">
        <w:rPr>
          <w:rFonts w:ascii="Aptos Display" w:hAnsi="Aptos Display" w:cs="Arial"/>
          <w:sz w:val="24"/>
          <w:szCs w:val="24"/>
        </w:rPr>
        <w:t>What would the reputational impact of these actions have on policing?</w:t>
      </w:r>
    </w:p>
    <w:p w14:paraId="05FA2C09" w14:textId="69164A51" w:rsidR="00D971C8" w:rsidRDefault="00476C2F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Stages of a Misconduct Invest</w:t>
      </w:r>
      <w:r w:rsidR="009C04A6">
        <w:rPr>
          <w:rFonts w:ascii="Aptos Display" w:hAnsi="Aptos Display" w:cs="Arial"/>
          <w:sz w:val="24"/>
          <w:szCs w:val="24"/>
        </w:rPr>
        <w:t xml:space="preserve">igation were </w:t>
      </w:r>
      <w:r w:rsidR="0059412B">
        <w:rPr>
          <w:rFonts w:ascii="Aptos Display" w:hAnsi="Aptos Display" w:cs="Arial"/>
          <w:sz w:val="24"/>
          <w:szCs w:val="24"/>
        </w:rPr>
        <w:t xml:space="preserve">also </w:t>
      </w:r>
      <w:r w:rsidR="009C04A6">
        <w:rPr>
          <w:rFonts w:ascii="Aptos Display" w:hAnsi="Aptos Display" w:cs="Arial"/>
          <w:sz w:val="24"/>
          <w:szCs w:val="24"/>
        </w:rPr>
        <w:t>explained.</w:t>
      </w:r>
    </w:p>
    <w:p w14:paraId="19FC36F8" w14:textId="5BA4263E" w:rsidR="00563F44" w:rsidRDefault="00563F44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It was agreed that it would be helpful to see the Chair’s report on this case so that the panel can see how the decision of Gross Misconduct was reached.</w:t>
      </w:r>
    </w:p>
    <w:p w14:paraId="61008B63" w14:textId="2EE9DC9D" w:rsidR="001B67B3" w:rsidRDefault="009C04A6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Once the process and additional background information were known, the panel agreed with the </w:t>
      </w:r>
      <w:r w:rsidR="00DB5DE1">
        <w:rPr>
          <w:rFonts w:ascii="Aptos Display" w:hAnsi="Aptos Display" w:cs="Arial"/>
          <w:sz w:val="24"/>
          <w:szCs w:val="24"/>
        </w:rPr>
        <w:t>outcome of the hearing.</w:t>
      </w:r>
    </w:p>
    <w:p w14:paraId="2A04E2C4" w14:textId="77777777" w:rsidR="002E200D" w:rsidRDefault="002E200D" w:rsidP="00BF5394">
      <w:pPr>
        <w:jc w:val="both"/>
        <w:rPr>
          <w:rFonts w:ascii="Aptos Display" w:hAnsi="Aptos Display" w:cs="Arial"/>
          <w:sz w:val="24"/>
          <w:szCs w:val="24"/>
        </w:rPr>
      </w:pPr>
    </w:p>
    <w:p w14:paraId="32157BEE" w14:textId="77777777" w:rsidR="004F5106" w:rsidRDefault="004F5106">
      <w:pPr>
        <w:rPr>
          <w:rFonts w:ascii="Aptos Display" w:hAnsi="Aptos Display" w:cs="Arial"/>
          <w:b/>
          <w:bCs/>
          <w:sz w:val="24"/>
          <w:szCs w:val="24"/>
          <w:u w:val="single"/>
        </w:rPr>
      </w:pPr>
      <w:r>
        <w:rPr>
          <w:rFonts w:ascii="Aptos Display" w:hAnsi="Aptos Display" w:cs="Arial"/>
          <w:b/>
          <w:bCs/>
          <w:sz w:val="24"/>
          <w:szCs w:val="24"/>
          <w:u w:val="single"/>
        </w:rPr>
        <w:br w:type="page"/>
      </w:r>
    </w:p>
    <w:p w14:paraId="724E9867" w14:textId="1A39AFAF" w:rsidR="002E200D" w:rsidRPr="00DB5DE1" w:rsidRDefault="00DB5DE1" w:rsidP="00BF5394">
      <w:pPr>
        <w:jc w:val="both"/>
        <w:rPr>
          <w:rFonts w:ascii="Aptos Display" w:hAnsi="Aptos Display" w:cs="Arial"/>
          <w:b/>
          <w:bCs/>
          <w:sz w:val="24"/>
          <w:szCs w:val="24"/>
          <w:u w:val="single"/>
        </w:rPr>
      </w:pPr>
      <w:r w:rsidRPr="00DB5DE1">
        <w:rPr>
          <w:rFonts w:ascii="Aptos Display" w:hAnsi="Aptos Display" w:cs="Arial"/>
          <w:b/>
          <w:bCs/>
          <w:sz w:val="24"/>
          <w:szCs w:val="24"/>
          <w:u w:val="single"/>
        </w:rPr>
        <w:lastRenderedPageBreak/>
        <w:t>Complaint Reviews</w:t>
      </w:r>
    </w:p>
    <w:p w14:paraId="573A1A9D" w14:textId="27FBB535" w:rsidR="002E200D" w:rsidRDefault="00C60ABE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PSD team outlined the process of how complaints are received and dealt with by P</w:t>
      </w:r>
      <w:r w:rsidR="00E82528">
        <w:rPr>
          <w:rFonts w:ascii="Aptos Display" w:hAnsi="Aptos Display" w:cs="Arial"/>
          <w:sz w:val="24"/>
          <w:szCs w:val="24"/>
        </w:rPr>
        <w:t>SD.</w:t>
      </w:r>
    </w:p>
    <w:p w14:paraId="082FE16B" w14:textId="77777777" w:rsidR="00810A55" w:rsidRDefault="00E82528" w:rsidP="00BF5394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Complaints will be dealt with informally by the service recovery team where possible.</w:t>
      </w:r>
      <w:r w:rsidR="00EE0EEE">
        <w:rPr>
          <w:rFonts w:ascii="Aptos Display" w:hAnsi="Aptos Display" w:cs="Arial"/>
          <w:sz w:val="24"/>
          <w:szCs w:val="24"/>
        </w:rPr>
        <w:t xml:space="preserve"> Where this is not possible a complaint will be formally recorded.</w:t>
      </w:r>
      <w:r w:rsidR="00C64B93">
        <w:rPr>
          <w:rFonts w:ascii="Aptos Display" w:hAnsi="Aptos Display" w:cs="Arial"/>
          <w:sz w:val="24"/>
          <w:szCs w:val="24"/>
        </w:rPr>
        <w:t xml:space="preserve"> It is then sent to a complaint officer to </w:t>
      </w:r>
      <w:proofErr w:type="gramStart"/>
      <w:r w:rsidR="00C64B93">
        <w:rPr>
          <w:rFonts w:ascii="Aptos Display" w:hAnsi="Aptos Display" w:cs="Arial"/>
          <w:sz w:val="24"/>
          <w:szCs w:val="24"/>
        </w:rPr>
        <w:t>look into</w:t>
      </w:r>
      <w:proofErr w:type="gramEnd"/>
      <w:r w:rsidR="00C64B93">
        <w:rPr>
          <w:rFonts w:ascii="Aptos Display" w:hAnsi="Aptos Display" w:cs="Arial"/>
          <w:sz w:val="24"/>
          <w:szCs w:val="24"/>
        </w:rPr>
        <w:t xml:space="preserve"> the </w:t>
      </w:r>
      <w:r w:rsidR="005C03C0">
        <w:rPr>
          <w:rFonts w:ascii="Aptos Display" w:hAnsi="Aptos Display" w:cs="Arial"/>
          <w:sz w:val="24"/>
          <w:szCs w:val="24"/>
        </w:rPr>
        <w:t xml:space="preserve">complaint. The </w:t>
      </w:r>
      <w:r w:rsidR="00810A55">
        <w:rPr>
          <w:rFonts w:ascii="Aptos Display" w:hAnsi="Aptos Display" w:cs="Arial"/>
          <w:sz w:val="24"/>
          <w:szCs w:val="24"/>
        </w:rPr>
        <w:t>outcome of each allegation will be;</w:t>
      </w:r>
    </w:p>
    <w:p w14:paraId="0937CA1D" w14:textId="77777777" w:rsidR="00810A55" w:rsidRPr="00810A55" w:rsidRDefault="00810A55" w:rsidP="00810A55">
      <w:pPr>
        <w:pStyle w:val="ListParagraph"/>
        <w:numPr>
          <w:ilvl w:val="0"/>
          <w:numId w:val="4"/>
        </w:numPr>
        <w:jc w:val="both"/>
        <w:rPr>
          <w:rFonts w:ascii="Aptos Display" w:hAnsi="Aptos Display" w:cs="Arial"/>
          <w:sz w:val="24"/>
          <w:szCs w:val="24"/>
        </w:rPr>
      </w:pPr>
      <w:r w:rsidRPr="00810A55">
        <w:rPr>
          <w:rFonts w:ascii="Aptos Display" w:hAnsi="Aptos Display" w:cs="Arial"/>
          <w:sz w:val="24"/>
          <w:szCs w:val="24"/>
        </w:rPr>
        <w:t>Service acceptable</w:t>
      </w:r>
    </w:p>
    <w:p w14:paraId="15B811AE" w14:textId="1500AE30" w:rsidR="00810A55" w:rsidRPr="00810A55" w:rsidRDefault="00810A55" w:rsidP="00810A55">
      <w:pPr>
        <w:pStyle w:val="ListParagraph"/>
        <w:numPr>
          <w:ilvl w:val="0"/>
          <w:numId w:val="4"/>
        </w:numPr>
        <w:jc w:val="both"/>
        <w:rPr>
          <w:rFonts w:ascii="Aptos Display" w:hAnsi="Aptos Display" w:cs="Arial"/>
          <w:sz w:val="24"/>
          <w:szCs w:val="24"/>
        </w:rPr>
      </w:pPr>
      <w:r w:rsidRPr="00810A55">
        <w:rPr>
          <w:rFonts w:ascii="Aptos Display" w:hAnsi="Aptos Display" w:cs="Arial"/>
          <w:sz w:val="24"/>
          <w:szCs w:val="24"/>
        </w:rPr>
        <w:t>Service not acceptable</w:t>
      </w:r>
      <w:r w:rsidR="00857745">
        <w:rPr>
          <w:rFonts w:ascii="Aptos Display" w:hAnsi="Aptos Display" w:cs="Arial"/>
          <w:sz w:val="24"/>
          <w:szCs w:val="24"/>
        </w:rPr>
        <w:t xml:space="preserve"> (in which case a remedy will be provided)</w:t>
      </w:r>
    </w:p>
    <w:p w14:paraId="581D6587" w14:textId="0789E302" w:rsidR="001B67B3" w:rsidRDefault="00810A55" w:rsidP="00810A55">
      <w:pPr>
        <w:pStyle w:val="ListParagraph"/>
        <w:numPr>
          <w:ilvl w:val="0"/>
          <w:numId w:val="4"/>
        </w:numPr>
        <w:jc w:val="both"/>
        <w:rPr>
          <w:rFonts w:ascii="Aptos Display" w:hAnsi="Aptos Display" w:cs="Arial"/>
          <w:sz w:val="24"/>
          <w:szCs w:val="24"/>
        </w:rPr>
      </w:pPr>
      <w:r w:rsidRPr="00810A55">
        <w:rPr>
          <w:rFonts w:ascii="Aptos Display" w:hAnsi="Aptos Display" w:cs="Arial"/>
          <w:sz w:val="24"/>
          <w:szCs w:val="24"/>
        </w:rPr>
        <w:t>Unable to determine whether service was acceptable or not.</w:t>
      </w:r>
      <w:r w:rsidR="005C03C0" w:rsidRPr="00810A55">
        <w:rPr>
          <w:rFonts w:ascii="Aptos Display" w:hAnsi="Aptos Display" w:cs="Arial"/>
          <w:sz w:val="24"/>
          <w:szCs w:val="24"/>
        </w:rPr>
        <w:t xml:space="preserve"> </w:t>
      </w:r>
      <w:r w:rsidR="00C64B93" w:rsidRPr="00810A55">
        <w:rPr>
          <w:rFonts w:ascii="Aptos Display" w:hAnsi="Aptos Display" w:cs="Arial"/>
          <w:sz w:val="24"/>
          <w:szCs w:val="24"/>
        </w:rPr>
        <w:t xml:space="preserve"> </w:t>
      </w:r>
    </w:p>
    <w:p w14:paraId="38CCABD0" w14:textId="00F9A439" w:rsidR="00857745" w:rsidRDefault="00857745" w:rsidP="00857745">
      <w:pPr>
        <w:jc w:val="both"/>
        <w:rPr>
          <w:rFonts w:ascii="Aptos Display" w:hAnsi="Aptos Display" w:cs="Arial"/>
          <w:sz w:val="24"/>
          <w:szCs w:val="24"/>
        </w:rPr>
      </w:pPr>
    </w:p>
    <w:p w14:paraId="65FA69B5" w14:textId="2B73307B" w:rsidR="00754AA8" w:rsidRDefault="00754AA8" w:rsidP="00857745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PSD agreed to present some Complaint cases at the next meeting. </w:t>
      </w:r>
      <w:r w:rsidR="004E05F0">
        <w:rPr>
          <w:rFonts w:ascii="Aptos Display" w:hAnsi="Aptos Display" w:cs="Arial"/>
          <w:sz w:val="24"/>
          <w:szCs w:val="24"/>
        </w:rPr>
        <w:t xml:space="preserve">Background information will be presented along with any Body Worn Video if relevant as part of the complaint. </w:t>
      </w:r>
    </w:p>
    <w:p w14:paraId="24980A29" w14:textId="77777777" w:rsidR="00151FA5" w:rsidRDefault="00151FA5" w:rsidP="00857745">
      <w:pPr>
        <w:jc w:val="both"/>
        <w:rPr>
          <w:rFonts w:ascii="Aptos Display" w:hAnsi="Aptos Display" w:cs="Arial"/>
          <w:sz w:val="24"/>
          <w:szCs w:val="24"/>
        </w:rPr>
      </w:pPr>
    </w:p>
    <w:p w14:paraId="2F9FAAD9" w14:textId="7A3D07AE" w:rsidR="00151FA5" w:rsidRDefault="00151FA5" w:rsidP="00857745">
      <w:pPr>
        <w:jc w:val="both"/>
        <w:rPr>
          <w:rFonts w:ascii="Aptos Display" w:hAnsi="Aptos Display" w:cs="Arial"/>
          <w:sz w:val="24"/>
          <w:szCs w:val="24"/>
        </w:rPr>
      </w:pPr>
      <w:r w:rsidRPr="0010729F">
        <w:rPr>
          <w:rFonts w:ascii="Aptos Display" w:hAnsi="Aptos Display" w:cs="Arial"/>
          <w:b/>
          <w:bCs/>
          <w:sz w:val="24"/>
          <w:szCs w:val="24"/>
        </w:rPr>
        <w:t>Action</w:t>
      </w:r>
      <w:r>
        <w:rPr>
          <w:rFonts w:ascii="Aptos Display" w:hAnsi="Aptos Display" w:cs="Arial"/>
          <w:sz w:val="24"/>
          <w:szCs w:val="24"/>
        </w:rPr>
        <w:t>: The panel agreed to have alterna</w:t>
      </w:r>
      <w:r w:rsidR="0010729F">
        <w:rPr>
          <w:rFonts w:ascii="Aptos Display" w:hAnsi="Aptos Display" w:cs="Arial"/>
          <w:sz w:val="24"/>
          <w:szCs w:val="24"/>
        </w:rPr>
        <w:t>te</w:t>
      </w:r>
      <w:r>
        <w:rPr>
          <w:rFonts w:ascii="Aptos Display" w:hAnsi="Aptos Display" w:cs="Arial"/>
          <w:sz w:val="24"/>
          <w:szCs w:val="24"/>
        </w:rPr>
        <w:t xml:space="preserve"> meetings focussing on Misconduct then Complaints</w:t>
      </w:r>
      <w:r w:rsidR="00EF2C18">
        <w:rPr>
          <w:rFonts w:ascii="Aptos Display" w:hAnsi="Aptos Display" w:cs="Arial"/>
          <w:sz w:val="24"/>
          <w:szCs w:val="24"/>
        </w:rPr>
        <w:t>.</w:t>
      </w:r>
    </w:p>
    <w:p w14:paraId="195D99EA" w14:textId="77777777" w:rsidR="00EF2C18" w:rsidRDefault="00EF2C18" w:rsidP="00857745">
      <w:pPr>
        <w:jc w:val="both"/>
        <w:rPr>
          <w:rFonts w:ascii="Aptos Display" w:hAnsi="Aptos Display" w:cs="Arial"/>
          <w:sz w:val="24"/>
          <w:szCs w:val="24"/>
        </w:rPr>
      </w:pPr>
    </w:p>
    <w:p w14:paraId="2A1A6F2D" w14:textId="77CA86BB" w:rsidR="00E86DC0" w:rsidRDefault="00E86DC0" w:rsidP="00857745">
      <w:pPr>
        <w:jc w:val="both"/>
        <w:rPr>
          <w:rFonts w:ascii="Aptos Display" w:hAnsi="Aptos Display" w:cs="Arial"/>
          <w:sz w:val="24"/>
          <w:szCs w:val="24"/>
        </w:rPr>
      </w:pPr>
      <w:r w:rsidRPr="0010729F">
        <w:rPr>
          <w:rFonts w:ascii="Aptos Display" w:hAnsi="Aptos Display" w:cs="Arial"/>
          <w:b/>
          <w:bCs/>
          <w:sz w:val="24"/>
          <w:szCs w:val="24"/>
        </w:rPr>
        <w:t>Action:</w:t>
      </w:r>
      <w:r>
        <w:rPr>
          <w:rFonts w:ascii="Aptos Display" w:hAnsi="Aptos Display" w:cs="Arial"/>
          <w:sz w:val="24"/>
          <w:szCs w:val="24"/>
        </w:rPr>
        <w:t xml:space="preserve"> DI Atkin will attend the next meeting to </w:t>
      </w:r>
      <w:r w:rsidR="009A62AF">
        <w:rPr>
          <w:rFonts w:ascii="Aptos Display" w:hAnsi="Aptos Display" w:cs="Arial"/>
          <w:sz w:val="24"/>
          <w:szCs w:val="24"/>
        </w:rPr>
        <w:t xml:space="preserve">present 2 complaint examples. </w:t>
      </w:r>
    </w:p>
    <w:p w14:paraId="46A1E462" w14:textId="00D8C532" w:rsidR="009A62AF" w:rsidRPr="0010729F" w:rsidRDefault="009A62AF" w:rsidP="0010729F">
      <w:pPr>
        <w:pStyle w:val="ListParagraph"/>
        <w:numPr>
          <w:ilvl w:val="0"/>
          <w:numId w:val="5"/>
        </w:numPr>
        <w:jc w:val="both"/>
        <w:rPr>
          <w:rFonts w:ascii="Aptos Display" w:hAnsi="Aptos Display" w:cs="Arial"/>
          <w:sz w:val="24"/>
          <w:szCs w:val="24"/>
        </w:rPr>
      </w:pPr>
      <w:r w:rsidRPr="0010729F">
        <w:rPr>
          <w:rFonts w:ascii="Aptos Display" w:hAnsi="Aptos Display" w:cs="Arial"/>
          <w:sz w:val="24"/>
          <w:szCs w:val="24"/>
        </w:rPr>
        <w:t>1 will include Body Worn Video</w:t>
      </w:r>
    </w:p>
    <w:p w14:paraId="1F567FE6" w14:textId="6BD0E664" w:rsidR="009A62AF" w:rsidRPr="0010729F" w:rsidRDefault="009A62AF" w:rsidP="0010729F">
      <w:pPr>
        <w:pStyle w:val="ListParagraph"/>
        <w:numPr>
          <w:ilvl w:val="0"/>
          <w:numId w:val="5"/>
        </w:numPr>
        <w:jc w:val="both"/>
        <w:rPr>
          <w:rFonts w:ascii="Aptos Display" w:hAnsi="Aptos Display" w:cs="Arial"/>
          <w:sz w:val="24"/>
          <w:szCs w:val="24"/>
        </w:rPr>
      </w:pPr>
      <w:r w:rsidRPr="0010729F">
        <w:rPr>
          <w:rFonts w:ascii="Aptos Display" w:hAnsi="Aptos Display" w:cs="Arial"/>
          <w:sz w:val="24"/>
          <w:szCs w:val="24"/>
        </w:rPr>
        <w:t xml:space="preserve">1 </w:t>
      </w:r>
      <w:r w:rsidR="00C12440" w:rsidRPr="0010729F">
        <w:rPr>
          <w:rFonts w:ascii="Aptos Display" w:hAnsi="Aptos Display" w:cs="Arial"/>
          <w:sz w:val="24"/>
          <w:szCs w:val="24"/>
        </w:rPr>
        <w:t xml:space="preserve">will be a </w:t>
      </w:r>
      <w:r w:rsidR="0010729F" w:rsidRPr="0010729F">
        <w:rPr>
          <w:rFonts w:ascii="Aptos Display" w:hAnsi="Aptos Display" w:cs="Arial"/>
          <w:sz w:val="24"/>
          <w:szCs w:val="24"/>
        </w:rPr>
        <w:t>lower-level</w:t>
      </w:r>
      <w:r w:rsidR="00C12440" w:rsidRPr="0010729F">
        <w:rPr>
          <w:rFonts w:ascii="Aptos Display" w:hAnsi="Aptos Display" w:cs="Arial"/>
          <w:sz w:val="24"/>
          <w:szCs w:val="24"/>
        </w:rPr>
        <w:t xml:space="preserve"> complaint with service recovery/learning identified.</w:t>
      </w:r>
    </w:p>
    <w:p w14:paraId="1ED73935" w14:textId="77777777" w:rsidR="00C12440" w:rsidRDefault="00C12440" w:rsidP="00857745">
      <w:pPr>
        <w:jc w:val="both"/>
        <w:rPr>
          <w:rFonts w:ascii="Aptos Display" w:hAnsi="Aptos Display" w:cs="Arial"/>
          <w:sz w:val="24"/>
          <w:szCs w:val="24"/>
        </w:rPr>
      </w:pPr>
    </w:p>
    <w:p w14:paraId="21D1F019" w14:textId="3DFAEF92" w:rsidR="004F5106" w:rsidRPr="00857745" w:rsidRDefault="004F5106" w:rsidP="00857745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Next meeting is due on Tuesday </w:t>
      </w:r>
      <w:r w:rsidR="003A7162">
        <w:rPr>
          <w:rFonts w:ascii="Aptos Display" w:hAnsi="Aptos Display" w:cs="Arial"/>
          <w:sz w:val="24"/>
          <w:szCs w:val="24"/>
        </w:rPr>
        <w:t>18 August 2026.</w:t>
      </w:r>
    </w:p>
    <w:sectPr w:rsidR="004F5106" w:rsidRPr="00857745" w:rsidSect="004F510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CCF"/>
    <w:multiLevelType w:val="hybridMultilevel"/>
    <w:tmpl w:val="01BC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6E4C"/>
    <w:multiLevelType w:val="hybridMultilevel"/>
    <w:tmpl w:val="66F4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257F"/>
    <w:multiLevelType w:val="hybridMultilevel"/>
    <w:tmpl w:val="8A567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31C9"/>
    <w:multiLevelType w:val="hybridMultilevel"/>
    <w:tmpl w:val="6F1E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E46E0"/>
    <w:multiLevelType w:val="hybridMultilevel"/>
    <w:tmpl w:val="654C6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02280">
    <w:abstractNumId w:val="2"/>
  </w:num>
  <w:num w:numId="2" w16cid:durableId="161165727">
    <w:abstractNumId w:val="4"/>
  </w:num>
  <w:num w:numId="3" w16cid:durableId="1250239761">
    <w:abstractNumId w:val="1"/>
  </w:num>
  <w:num w:numId="4" w16cid:durableId="962811049">
    <w:abstractNumId w:val="0"/>
  </w:num>
  <w:num w:numId="5" w16cid:durableId="86902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ED"/>
    <w:rsid w:val="00020F8F"/>
    <w:rsid w:val="000C5113"/>
    <w:rsid w:val="0010729F"/>
    <w:rsid w:val="00151FA5"/>
    <w:rsid w:val="001B67B3"/>
    <w:rsid w:val="001E5A4A"/>
    <w:rsid w:val="001F3B63"/>
    <w:rsid w:val="0023026E"/>
    <w:rsid w:val="002619D7"/>
    <w:rsid w:val="002D34F0"/>
    <w:rsid w:val="002E200D"/>
    <w:rsid w:val="002E4E20"/>
    <w:rsid w:val="00386C51"/>
    <w:rsid w:val="0039096E"/>
    <w:rsid w:val="003A7162"/>
    <w:rsid w:val="0040683A"/>
    <w:rsid w:val="004265D6"/>
    <w:rsid w:val="00476C2F"/>
    <w:rsid w:val="00490AED"/>
    <w:rsid w:val="004E05F0"/>
    <w:rsid w:val="004F5106"/>
    <w:rsid w:val="00522FA0"/>
    <w:rsid w:val="00531CF0"/>
    <w:rsid w:val="00563F44"/>
    <w:rsid w:val="0059412B"/>
    <w:rsid w:val="005A0670"/>
    <w:rsid w:val="005C03C0"/>
    <w:rsid w:val="00620EF0"/>
    <w:rsid w:val="006771AD"/>
    <w:rsid w:val="00686BBE"/>
    <w:rsid w:val="006E4D33"/>
    <w:rsid w:val="00730F6D"/>
    <w:rsid w:val="00754AA8"/>
    <w:rsid w:val="007C4508"/>
    <w:rsid w:val="007E10AC"/>
    <w:rsid w:val="007E3AC8"/>
    <w:rsid w:val="007E4727"/>
    <w:rsid w:val="00810A55"/>
    <w:rsid w:val="00814969"/>
    <w:rsid w:val="00857745"/>
    <w:rsid w:val="008E48A0"/>
    <w:rsid w:val="00933624"/>
    <w:rsid w:val="00955BED"/>
    <w:rsid w:val="009A62AF"/>
    <w:rsid w:val="009C04A6"/>
    <w:rsid w:val="009E3B8E"/>
    <w:rsid w:val="00A8739C"/>
    <w:rsid w:val="00BD5627"/>
    <w:rsid w:val="00BF14F4"/>
    <w:rsid w:val="00BF5394"/>
    <w:rsid w:val="00C12440"/>
    <w:rsid w:val="00C34855"/>
    <w:rsid w:val="00C60ABE"/>
    <w:rsid w:val="00C64B93"/>
    <w:rsid w:val="00C712B3"/>
    <w:rsid w:val="00C87112"/>
    <w:rsid w:val="00CB5137"/>
    <w:rsid w:val="00D3542B"/>
    <w:rsid w:val="00D971C8"/>
    <w:rsid w:val="00DB5DE1"/>
    <w:rsid w:val="00E20616"/>
    <w:rsid w:val="00E24071"/>
    <w:rsid w:val="00E82528"/>
    <w:rsid w:val="00E86DC0"/>
    <w:rsid w:val="00E95B38"/>
    <w:rsid w:val="00EB3891"/>
    <w:rsid w:val="00EE0EEE"/>
    <w:rsid w:val="00E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4ADF"/>
  <w15:chartTrackingRefBased/>
  <w15:docId w15:val="{B9EA8B07-445C-4BAD-A146-AD1C94A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Jelley, Megan 8793</dc:creator>
  <cp:keywords/>
  <dc:description/>
  <cp:lastModifiedBy>Cotton, Paula 9082</cp:lastModifiedBy>
  <cp:revision>2</cp:revision>
  <dcterms:created xsi:type="dcterms:W3CDTF">2026-05-29T15:14:00Z</dcterms:created>
  <dcterms:modified xsi:type="dcterms:W3CDTF">2026-05-29T15:14:00Z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2025-04-30T12:03:06Z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28fb0b0e-65d5-47e8-a606-28f2f0ce7576</vt:lpwstr>
  </property>
  <property fmtid="{D5CDD505-2E9C-101B-9397-08002B2CF9AE}" pid="8" name="MSIP_Label_f529d828-a824-4b78-ab24-eaae5922aa38_ContentBits">
    <vt:lpwstr>0</vt:lpwstr>
  </property>
  <property fmtid="{D5CDD505-2E9C-101B-9397-08002B2CF9AE}" pid="9" name="_NewReviewCycle">
    <vt:lpwstr/>
  </property>
</Properties>
</file>