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A441" w14:textId="7EBBB22A" w:rsidR="00EB3E58" w:rsidRPr="00A003EF" w:rsidRDefault="00A003EF" w:rsidP="00A003EF">
      <w:pPr>
        <w:spacing w:after="0"/>
        <w:rPr>
          <w:rFonts w:ascii="Aptos Display" w:hAnsi="Aptos Display"/>
          <w:b/>
          <w:bCs/>
          <w:sz w:val="22"/>
          <w:szCs w:val="22"/>
        </w:rPr>
      </w:pPr>
      <w:r w:rsidRPr="00A003EF">
        <w:rPr>
          <w:rFonts w:ascii="Aptos Display" w:hAnsi="Aptos Display"/>
          <w:b/>
          <w:bCs/>
          <w:sz w:val="22"/>
          <w:szCs w:val="22"/>
        </w:rPr>
        <w:t xml:space="preserve">OPCC Humberside – Domestic Abuse &amp; Violence Against Women and Girls Scrutiny Panel </w:t>
      </w:r>
    </w:p>
    <w:p w14:paraId="0F59130C" w14:textId="2B1363CC" w:rsidR="00A003EF" w:rsidRDefault="00A003EF" w:rsidP="00A003EF">
      <w:pPr>
        <w:spacing w:after="0"/>
        <w:rPr>
          <w:rFonts w:ascii="Aptos Display" w:hAnsi="Aptos Display"/>
          <w:b/>
          <w:bCs/>
          <w:sz w:val="22"/>
          <w:szCs w:val="22"/>
        </w:rPr>
      </w:pPr>
      <w:r w:rsidRPr="00A003EF">
        <w:rPr>
          <w:rFonts w:ascii="Aptos Display" w:hAnsi="Aptos Display"/>
          <w:b/>
          <w:bCs/>
          <w:sz w:val="22"/>
          <w:szCs w:val="22"/>
        </w:rPr>
        <w:t>Report &amp; Action Tracker</w:t>
      </w:r>
    </w:p>
    <w:p w14:paraId="232001D8" w14:textId="77777777" w:rsidR="00A003EF" w:rsidRDefault="00A003EF" w:rsidP="00A003EF">
      <w:pPr>
        <w:spacing w:after="0"/>
        <w:rPr>
          <w:rFonts w:ascii="Aptos Display" w:hAnsi="Aptos Display"/>
          <w:b/>
          <w:bCs/>
          <w:sz w:val="22"/>
          <w:szCs w:val="22"/>
        </w:rPr>
      </w:pPr>
    </w:p>
    <w:p w14:paraId="467E54A9" w14:textId="675781EB" w:rsidR="00A003EF" w:rsidRPr="00A003EF" w:rsidRDefault="00A003EF" w:rsidP="00A003EF">
      <w:pPr>
        <w:spacing w:after="0"/>
        <w:rPr>
          <w:rFonts w:ascii="Aptos Display" w:hAnsi="Aptos Display"/>
          <w:sz w:val="22"/>
          <w:szCs w:val="22"/>
        </w:rPr>
      </w:pPr>
      <w:r>
        <w:rPr>
          <w:rFonts w:ascii="Aptos Display" w:hAnsi="Aptos Display"/>
          <w:b/>
          <w:bCs/>
          <w:sz w:val="22"/>
          <w:szCs w:val="22"/>
        </w:rPr>
        <w:t xml:space="preserve">Date: </w:t>
      </w:r>
      <w:r>
        <w:rPr>
          <w:rFonts w:ascii="Aptos Display" w:hAnsi="Aptos Display"/>
          <w:sz w:val="22"/>
          <w:szCs w:val="22"/>
        </w:rPr>
        <w:t>March 2026</w:t>
      </w:r>
    </w:p>
    <w:p w14:paraId="3B933EC8" w14:textId="21E8497A" w:rsidR="00A003EF" w:rsidRDefault="00A003EF" w:rsidP="00A003EF">
      <w:pPr>
        <w:spacing w:after="0"/>
        <w:rPr>
          <w:rFonts w:ascii="Aptos Display" w:hAnsi="Aptos Display"/>
          <w:sz w:val="22"/>
          <w:szCs w:val="22"/>
        </w:rPr>
      </w:pPr>
      <w:r>
        <w:rPr>
          <w:rFonts w:ascii="Aptos Display" w:hAnsi="Aptos Display"/>
          <w:b/>
          <w:bCs/>
          <w:sz w:val="22"/>
          <w:szCs w:val="22"/>
        </w:rPr>
        <w:t xml:space="preserve">Location: </w:t>
      </w:r>
      <w:r>
        <w:rPr>
          <w:rFonts w:ascii="Aptos Display" w:hAnsi="Aptos Display"/>
          <w:sz w:val="22"/>
          <w:szCs w:val="22"/>
        </w:rPr>
        <w:t>Melton 2 Police Station</w:t>
      </w:r>
    </w:p>
    <w:p w14:paraId="211ED2A1" w14:textId="77777777" w:rsidR="00A003EF" w:rsidRDefault="00A003EF" w:rsidP="00A003EF">
      <w:pPr>
        <w:spacing w:after="0"/>
        <w:rPr>
          <w:rFonts w:ascii="Aptos Display" w:hAnsi="Aptos Display"/>
          <w:b/>
          <w:bCs/>
          <w:sz w:val="22"/>
          <w:szCs w:val="22"/>
        </w:rPr>
      </w:pPr>
    </w:p>
    <w:p w14:paraId="16AEA9F9" w14:textId="1DF37D68" w:rsidR="00A003EF" w:rsidRPr="00A003EF" w:rsidRDefault="00A003EF" w:rsidP="00A003EF">
      <w:pPr>
        <w:spacing w:after="0"/>
        <w:rPr>
          <w:rFonts w:ascii="Aptos Display" w:hAnsi="Aptos Display"/>
          <w:b/>
          <w:bCs/>
          <w:sz w:val="22"/>
          <w:szCs w:val="22"/>
        </w:rPr>
      </w:pPr>
      <w:r w:rsidRPr="00A003EF">
        <w:rPr>
          <w:rFonts w:ascii="Aptos Display" w:hAnsi="Aptos Display"/>
          <w:b/>
          <w:bCs/>
          <w:sz w:val="22"/>
          <w:szCs w:val="22"/>
        </w:rPr>
        <w:t>Introduction</w:t>
      </w:r>
    </w:p>
    <w:p w14:paraId="4D6A3006" w14:textId="6FD720D4" w:rsidR="00A003EF" w:rsidRPr="00A003EF" w:rsidRDefault="00A003EF" w:rsidP="00A003EF">
      <w:pPr>
        <w:spacing w:after="0"/>
        <w:rPr>
          <w:rFonts w:ascii="Aptos Display" w:hAnsi="Aptos Display"/>
          <w:sz w:val="22"/>
          <w:szCs w:val="22"/>
        </w:rPr>
      </w:pPr>
      <w:r>
        <w:rPr>
          <w:rFonts w:ascii="Aptos Display" w:hAnsi="Aptos Display"/>
          <w:sz w:val="22"/>
          <w:szCs w:val="22"/>
        </w:rPr>
        <w:t>The OPCC Domestic Abuse (DA) &amp; Violence Against Women and Girls (VAWG) Scrutiny Panel is made up of independent members of the community to ensure broad and inclusive perspectives. The panel provide essential recommendations for improvement, transparency, accountability, and innovation within the Police Force.</w:t>
      </w:r>
    </w:p>
    <w:p w14:paraId="1B362EE6" w14:textId="77777777" w:rsidR="00A003EF" w:rsidRDefault="00A003EF" w:rsidP="00A003EF">
      <w:pPr>
        <w:spacing w:after="0"/>
        <w:rPr>
          <w:rFonts w:ascii="Aptos Display" w:hAnsi="Aptos Display"/>
          <w:b/>
          <w:bCs/>
          <w:sz w:val="22"/>
          <w:szCs w:val="22"/>
        </w:rPr>
      </w:pPr>
    </w:p>
    <w:p w14:paraId="78A3B2BE" w14:textId="10334DA3" w:rsidR="00A003EF" w:rsidRDefault="00A003EF" w:rsidP="00A003EF">
      <w:pPr>
        <w:spacing w:after="0"/>
        <w:rPr>
          <w:rFonts w:ascii="Aptos Display" w:hAnsi="Aptos Display"/>
          <w:b/>
          <w:bCs/>
          <w:sz w:val="22"/>
          <w:szCs w:val="22"/>
        </w:rPr>
      </w:pPr>
      <w:r>
        <w:rPr>
          <w:rFonts w:ascii="Aptos Display" w:hAnsi="Aptos Display"/>
          <w:b/>
          <w:bCs/>
          <w:sz w:val="22"/>
          <w:szCs w:val="22"/>
        </w:rPr>
        <w:t>Attendees</w:t>
      </w:r>
    </w:p>
    <w:p w14:paraId="60DBEB1A" w14:textId="693B7472" w:rsidR="00A003EF" w:rsidRDefault="00A003EF" w:rsidP="00A003EF">
      <w:pPr>
        <w:spacing w:after="0"/>
        <w:rPr>
          <w:rFonts w:ascii="Aptos Display" w:hAnsi="Aptos Display"/>
          <w:sz w:val="22"/>
          <w:szCs w:val="22"/>
        </w:rPr>
      </w:pPr>
      <w:r>
        <w:rPr>
          <w:rFonts w:ascii="Aptos Display" w:hAnsi="Aptos Display"/>
          <w:sz w:val="22"/>
          <w:szCs w:val="22"/>
        </w:rPr>
        <w:t>5 Panel Members</w:t>
      </w:r>
    </w:p>
    <w:p w14:paraId="470A8E84" w14:textId="43477FCA" w:rsidR="00A003EF" w:rsidRDefault="001846A3" w:rsidP="00A003EF">
      <w:pPr>
        <w:spacing w:after="0"/>
        <w:rPr>
          <w:rFonts w:ascii="Aptos Display" w:hAnsi="Aptos Display"/>
          <w:sz w:val="22"/>
          <w:szCs w:val="22"/>
        </w:rPr>
      </w:pPr>
      <w:r>
        <w:rPr>
          <w:rFonts w:ascii="Aptos Display" w:hAnsi="Aptos Display"/>
          <w:sz w:val="22"/>
          <w:szCs w:val="22"/>
        </w:rPr>
        <w:t xml:space="preserve">3 </w:t>
      </w:r>
      <w:r w:rsidR="00A003EF">
        <w:rPr>
          <w:rFonts w:ascii="Aptos Display" w:hAnsi="Aptos Display"/>
          <w:sz w:val="22"/>
          <w:szCs w:val="22"/>
        </w:rPr>
        <w:t>OPCC Members</w:t>
      </w:r>
    </w:p>
    <w:p w14:paraId="3A4E3843" w14:textId="07B32613" w:rsidR="001846A3" w:rsidRDefault="001846A3" w:rsidP="00A003EF">
      <w:pPr>
        <w:spacing w:after="0"/>
        <w:rPr>
          <w:rFonts w:ascii="Aptos Display" w:hAnsi="Aptos Display"/>
          <w:sz w:val="22"/>
          <w:szCs w:val="22"/>
        </w:rPr>
      </w:pPr>
      <w:r>
        <w:rPr>
          <w:rFonts w:ascii="Aptos Display" w:hAnsi="Aptos Display"/>
          <w:sz w:val="22"/>
          <w:szCs w:val="22"/>
        </w:rPr>
        <w:t>3 VPP Members</w:t>
      </w:r>
    </w:p>
    <w:p w14:paraId="77830D9E" w14:textId="4FA4CD0D" w:rsidR="00A003EF" w:rsidRDefault="00A003EF" w:rsidP="00A003EF">
      <w:pPr>
        <w:spacing w:after="0"/>
        <w:rPr>
          <w:rFonts w:ascii="Aptos Display" w:hAnsi="Aptos Display"/>
          <w:sz w:val="22"/>
          <w:szCs w:val="22"/>
        </w:rPr>
      </w:pPr>
      <w:r>
        <w:rPr>
          <w:rFonts w:ascii="Aptos Display" w:hAnsi="Aptos Display"/>
          <w:sz w:val="22"/>
          <w:szCs w:val="22"/>
        </w:rPr>
        <w:t>3 Humberside Police Representatives</w:t>
      </w:r>
    </w:p>
    <w:p w14:paraId="1C48D677" w14:textId="2E297DB1" w:rsidR="00BE0826" w:rsidRPr="00A003EF" w:rsidRDefault="00A003EF" w:rsidP="00A003EF">
      <w:pPr>
        <w:spacing w:after="0"/>
        <w:rPr>
          <w:rFonts w:ascii="Aptos Display" w:hAnsi="Aptos Display"/>
          <w:sz w:val="22"/>
          <w:szCs w:val="22"/>
        </w:rPr>
      </w:pPr>
      <w:r>
        <w:rPr>
          <w:rFonts w:ascii="Aptos Display" w:hAnsi="Aptos Display"/>
          <w:sz w:val="22"/>
          <w:szCs w:val="22"/>
        </w:rPr>
        <w:t xml:space="preserve">1 Bluedoor Representative </w:t>
      </w:r>
    </w:p>
    <w:p w14:paraId="2C2C74E8" w14:textId="77777777" w:rsidR="00A003EF" w:rsidRDefault="00A003EF" w:rsidP="00A003EF">
      <w:pPr>
        <w:spacing w:after="0"/>
        <w:rPr>
          <w:rFonts w:ascii="Aptos Display" w:hAnsi="Aptos Display"/>
          <w:b/>
          <w:bCs/>
          <w:sz w:val="22"/>
          <w:szCs w:val="22"/>
        </w:rPr>
      </w:pPr>
    </w:p>
    <w:p w14:paraId="20C2BC7D" w14:textId="08B1E861" w:rsidR="00BE0826" w:rsidRDefault="00BE0826" w:rsidP="00A003EF">
      <w:pPr>
        <w:spacing w:after="0"/>
        <w:rPr>
          <w:rFonts w:ascii="Aptos Display" w:hAnsi="Aptos Display"/>
          <w:b/>
          <w:bCs/>
          <w:sz w:val="22"/>
          <w:szCs w:val="22"/>
        </w:rPr>
      </w:pPr>
      <w:r w:rsidRPr="00A003EF">
        <w:rPr>
          <w:rFonts w:ascii="Aptos Display" w:hAnsi="Aptos Display"/>
          <w:b/>
          <w:bCs/>
          <w:sz w:val="22"/>
          <w:szCs w:val="22"/>
        </w:rPr>
        <w:t>Action</w:t>
      </w:r>
      <w:r w:rsidR="00A003EF">
        <w:rPr>
          <w:rFonts w:ascii="Aptos Display" w:hAnsi="Aptos Display"/>
          <w:b/>
          <w:bCs/>
          <w:sz w:val="22"/>
          <w:szCs w:val="22"/>
        </w:rPr>
        <w:t xml:space="preserve"> Tracker Update</w:t>
      </w:r>
    </w:p>
    <w:p w14:paraId="700CA352" w14:textId="335CFD32" w:rsidR="00A003EF" w:rsidRPr="00A003EF" w:rsidRDefault="00A003EF" w:rsidP="00A003EF">
      <w:pPr>
        <w:pStyle w:val="ListParagraph"/>
        <w:numPr>
          <w:ilvl w:val="0"/>
          <w:numId w:val="2"/>
        </w:numPr>
        <w:spacing w:after="0"/>
        <w:rPr>
          <w:rFonts w:ascii="Aptos Display" w:hAnsi="Aptos Display"/>
          <w:b/>
          <w:bCs/>
          <w:sz w:val="22"/>
          <w:szCs w:val="22"/>
        </w:rPr>
      </w:pPr>
      <w:r>
        <w:rPr>
          <w:rFonts w:ascii="Aptos Display" w:hAnsi="Aptos Display"/>
          <w:sz w:val="22"/>
          <w:szCs w:val="22"/>
        </w:rPr>
        <w:t>The panel find the samples easier to follow in their new format.</w:t>
      </w:r>
    </w:p>
    <w:p w14:paraId="6095366C" w14:textId="2E7689ED" w:rsidR="00A003EF" w:rsidRPr="00A003EF" w:rsidRDefault="00A003EF" w:rsidP="00A003EF">
      <w:pPr>
        <w:pStyle w:val="ListParagraph"/>
        <w:numPr>
          <w:ilvl w:val="0"/>
          <w:numId w:val="2"/>
        </w:numPr>
        <w:spacing w:after="0"/>
        <w:rPr>
          <w:rFonts w:ascii="Aptos Display" w:hAnsi="Aptos Display"/>
          <w:b/>
          <w:bCs/>
          <w:sz w:val="22"/>
          <w:szCs w:val="22"/>
        </w:rPr>
      </w:pPr>
      <w:r>
        <w:rPr>
          <w:rFonts w:ascii="Aptos Display" w:hAnsi="Aptos Display"/>
          <w:sz w:val="22"/>
          <w:szCs w:val="22"/>
        </w:rPr>
        <w:t xml:space="preserve">There is a discussion around a previous sample, panel still feel uncomfortable so there is an action to look into it as </w:t>
      </w:r>
      <w:r w:rsidR="0046180E">
        <w:rPr>
          <w:rFonts w:ascii="Aptos Display" w:hAnsi="Aptos Display"/>
          <w:sz w:val="22"/>
          <w:szCs w:val="22"/>
        </w:rPr>
        <w:t>a</w:t>
      </w:r>
      <w:r>
        <w:rPr>
          <w:rFonts w:ascii="Aptos Display" w:hAnsi="Aptos Display"/>
          <w:sz w:val="22"/>
          <w:szCs w:val="22"/>
        </w:rPr>
        <w:t xml:space="preserve"> wider issue, as well as raise with the PCC.</w:t>
      </w:r>
    </w:p>
    <w:p w14:paraId="065A98EF" w14:textId="3979C41D" w:rsidR="00A003EF" w:rsidRPr="00A003EF" w:rsidRDefault="00A003EF" w:rsidP="00A003EF">
      <w:pPr>
        <w:pStyle w:val="ListParagraph"/>
        <w:numPr>
          <w:ilvl w:val="0"/>
          <w:numId w:val="2"/>
        </w:numPr>
        <w:spacing w:after="0"/>
        <w:rPr>
          <w:rFonts w:ascii="Aptos Display" w:hAnsi="Aptos Display"/>
          <w:sz w:val="22"/>
          <w:szCs w:val="22"/>
        </w:rPr>
      </w:pPr>
      <w:r w:rsidRPr="00A003EF">
        <w:rPr>
          <w:rFonts w:ascii="Aptos Display" w:hAnsi="Aptos Display"/>
          <w:sz w:val="22"/>
          <w:szCs w:val="22"/>
        </w:rPr>
        <w:t>Conversation around the Chair role until 2028, send any fee</w:t>
      </w:r>
      <w:r>
        <w:rPr>
          <w:rFonts w:ascii="Aptos Display" w:hAnsi="Aptos Display"/>
          <w:sz w:val="22"/>
          <w:szCs w:val="22"/>
        </w:rPr>
        <w:t>d</w:t>
      </w:r>
      <w:r w:rsidRPr="00A003EF">
        <w:rPr>
          <w:rFonts w:ascii="Aptos Display" w:hAnsi="Aptos Display"/>
          <w:sz w:val="22"/>
          <w:szCs w:val="22"/>
        </w:rPr>
        <w:t>back to OPCC, if not, it will remain as it is.</w:t>
      </w:r>
    </w:p>
    <w:p w14:paraId="53113930" w14:textId="77777777" w:rsidR="00BE0826" w:rsidRPr="00A003EF" w:rsidRDefault="00BE0826" w:rsidP="00A003EF">
      <w:pPr>
        <w:spacing w:after="0"/>
        <w:rPr>
          <w:rFonts w:ascii="Aptos Display" w:hAnsi="Aptos Display"/>
          <w:sz w:val="22"/>
          <w:szCs w:val="22"/>
        </w:rPr>
      </w:pPr>
    </w:p>
    <w:p w14:paraId="0DAC531E" w14:textId="199032C3" w:rsidR="009D34AB" w:rsidRPr="009D34AB" w:rsidRDefault="00BA2DA4" w:rsidP="009D34AB">
      <w:pPr>
        <w:spacing w:after="0"/>
        <w:rPr>
          <w:rFonts w:ascii="Aptos Display" w:hAnsi="Aptos Display"/>
          <w:b/>
          <w:bCs/>
          <w:sz w:val="22"/>
          <w:szCs w:val="22"/>
        </w:rPr>
      </w:pPr>
      <w:r w:rsidRPr="00A003EF">
        <w:rPr>
          <w:rFonts w:ascii="Aptos Display" w:hAnsi="Aptos Display"/>
          <w:b/>
          <w:bCs/>
          <w:sz w:val="22"/>
          <w:szCs w:val="22"/>
        </w:rPr>
        <w:t>Raneem’s Law Input</w:t>
      </w:r>
    </w:p>
    <w:p w14:paraId="3F4C0B9A" w14:textId="60186A1D" w:rsidR="00A003EF" w:rsidRPr="00A003EF" w:rsidRDefault="00A003EF" w:rsidP="00A003EF">
      <w:pPr>
        <w:pStyle w:val="ListParagraph"/>
        <w:numPr>
          <w:ilvl w:val="0"/>
          <w:numId w:val="3"/>
        </w:numPr>
        <w:spacing w:after="0"/>
        <w:rPr>
          <w:rFonts w:ascii="Aptos Display" w:hAnsi="Aptos Display"/>
          <w:sz w:val="22"/>
          <w:szCs w:val="22"/>
        </w:rPr>
      </w:pPr>
      <w:r w:rsidRPr="00A003EF">
        <w:rPr>
          <w:rFonts w:ascii="Aptos Display" w:hAnsi="Aptos Display"/>
          <w:sz w:val="22"/>
          <w:szCs w:val="22"/>
        </w:rPr>
        <w:t xml:space="preserve">The panel would find it useful to see the Force Control Room (FCR) </w:t>
      </w:r>
      <w:r w:rsidR="009D34AB">
        <w:rPr>
          <w:rFonts w:ascii="Aptos Display" w:hAnsi="Aptos Display"/>
          <w:sz w:val="22"/>
          <w:szCs w:val="22"/>
        </w:rPr>
        <w:t>Independent Domestic Violence Adviser (</w:t>
      </w:r>
      <w:r w:rsidRPr="00A003EF">
        <w:rPr>
          <w:rFonts w:ascii="Aptos Display" w:hAnsi="Aptos Display"/>
          <w:sz w:val="22"/>
          <w:szCs w:val="22"/>
        </w:rPr>
        <w:t>IDVA</w:t>
      </w:r>
      <w:r w:rsidR="009D34AB">
        <w:rPr>
          <w:rFonts w:ascii="Aptos Display" w:hAnsi="Aptos Display"/>
          <w:sz w:val="22"/>
          <w:szCs w:val="22"/>
        </w:rPr>
        <w:t>)</w:t>
      </w:r>
      <w:r w:rsidRPr="00A003EF">
        <w:rPr>
          <w:rFonts w:ascii="Aptos Display" w:hAnsi="Aptos Display"/>
          <w:sz w:val="22"/>
          <w:szCs w:val="22"/>
        </w:rPr>
        <w:t xml:space="preserve"> training in action. This is something we will look at arranging.</w:t>
      </w:r>
    </w:p>
    <w:p w14:paraId="394EFF69" w14:textId="77777777" w:rsidR="00346A73" w:rsidRPr="00A003EF" w:rsidRDefault="00346A73" w:rsidP="00A003EF">
      <w:pPr>
        <w:spacing w:after="0"/>
        <w:rPr>
          <w:rFonts w:ascii="Aptos Display" w:hAnsi="Aptos Display"/>
          <w:b/>
          <w:sz w:val="22"/>
          <w:szCs w:val="22"/>
        </w:rPr>
      </w:pPr>
    </w:p>
    <w:p w14:paraId="1501E3D3" w14:textId="5E25C022" w:rsidR="00BA2DA4" w:rsidRDefault="00BA2DA4" w:rsidP="00A003EF">
      <w:pPr>
        <w:spacing w:after="0"/>
        <w:rPr>
          <w:rFonts w:ascii="Aptos Display" w:hAnsi="Aptos Display"/>
          <w:b/>
          <w:bCs/>
          <w:sz w:val="22"/>
          <w:szCs w:val="22"/>
        </w:rPr>
      </w:pPr>
      <w:r w:rsidRPr="00A003EF">
        <w:rPr>
          <w:rFonts w:ascii="Aptos Display" w:hAnsi="Aptos Display"/>
          <w:b/>
          <w:bCs/>
          <w:sz w:val="22"/>
          <w:szCs w:val="22"/>
        </w:rPr>
        <w:t>Member talk and hot topics</w:t>
      </w:r>
    </w:p>
    <w:p w14:paraId="075A74A7" w14:textId="0A2A953A" w:rsidR="009D34AB" w:rsidRPr="009D34AB" w:rsidRDefault="009D34AB" w:rsidP="009D34AB">
      <w:pPr>
        <w:pStyle w:val="ListParagraph"/>
        <w:numPr>
          <w:ilvl w:val="0"/>
          <w:numId w:val="3"/>
        </w:numPr>
        <w:spacing w:after="0"/>
        <w:rPr>
          <w:rFonts w:ascii="Aptos Display" w:hAnsi="Aptos Display"/>
          <w:sz w:val="22"/>
          <w:szCs w:val="22"/>
        </w:rPr>
      </w:pPr>
      <w:r w:rsidRPr="009D34AB">
        <w:rPr>
          <w:rFonts w:ascii="Aptos Display" w:hAnsi="Aptos Display"/>
          <w:sz w:val="22"/>
          <w:szCs w:val="22"/>
        </w:rPr>
        <w:t>Some conversation around Stalking Protection Orders, and them not being utilised by Police. Action to have a conversation around this.</w:t>
      </w:r>
    </w:p>
    <w:p w14:paraId="359698E0" w14:textId="5751E4D8" w:rsidR="009D34AB" w:rsidRPr="009D34AB" w:rsidRDefault="009D34AB" w:rsidP="009D34AB">
      <w:pPr>
        <w:pStyle w:val="ListParagraph"/>
        <w:numPr>
          <w:ilvl w:val="0"/>
          <w:numId w:val="3"/>
        </w:numPr>
        <w:spacing w:after="0"/>
        <w:rPr>
          <w:rFonts w:ascii="Aptos Display" w:hAnsi="Aptos Display"/>
          <w:sz w:val="22"/>
          <w:szCs w:val="22"/>
        </w:rPr>
      </w:pPr>
      <w:r w:rsidRPr="009D34AB">
        <w:rPr>
          <w:rFonts w:ascii="Aptos Display" w:hAnsi="Aptos Display"/>
          <w:sz w:val="22"/>
          <w:szCs w:val="22"/>
        </w:rPr>
        <w:t>Action to find other policies and share them with the panel, particularly around stalking &amp; harassment, and honour based.</w:t>
      </w:r>
    </w:p>
    <w:p w14:paraId="55A25C00" w14:textId="77777777" w:rsidR="00E919B1" w:rsidRPr="00A003EF" w:rsidRDefault="00E919B1" w:rsidP="00A003EF">
      <w:pPr>
        <w:spacing w:after="0"/>
        <w:rPr>
          <w:rFonts w:ascii="Aptos Display" w:hAnsi="Aptos Display"/>
          <w:color w:val="FF0000"/>
          <w:sz w:val="22"/>
          <w:szCs w:val="22"/>
        </w:rPr>
      </w:pPr>
    </w:p>
    <w:p w14:paraId="257B6CE1" w14:textId="04EBE52A" w:rsidR="00BA2DA4" w:rsidRDefault="00BA2DA4" w:rsidP="00A003EF">
      <w:pPr>
        <w:spacing w:after="0"/>
        <w:rPr>
          <w:rFonts w:ascii="Aptos Display" w:hAnsi="Aptos Display"/>
          <w:b/>
          <w:bCs/>
          <w:sz w:val="22"/>
          <w:szCs w:val="22"/>
        </w:rPr>
      </w:pPr>
      <w:r w:rsidRPr="00A003EF">
        <w:rPr>
          <w:rFonts w:ascii="Aptos Display" w:hAnsi="Aptos Display"/>
          <w:b/>
          <w:bCs/>
          <w:sz w:val="22"/>
          <w:szCs w:val="22"/>
        </w:rPr>
        <w:t xml:space="preserve">OPCC/VPP </w:t>
      </w:r>
      <w:r w:rsidR="009D34AB">
        <w:rPr>
          <w:rFonts w:ascii="Aptos Display" w:hAnsi="Aptos Display"/>
          <w:b/>
          <w:bCs/>
          <w:sz w:val="22"/>
          <w:szCs w:val="22"/>
        </w:rPr>
        <w:t>U</w:t>
      </w:r>
      <w:r w:rsidRPr="00A003EF">
        <w:rPr>
          <w:rFonts w:ascii="Aptos Display" w:hAnsi="Aptos Display"/>
          <w:b/>
          <w:bCs/>
          <w:sz w:val="22"/>
          <w:szCs w:val="22"/>
        </w:rPr>
        <w:t>pdate on DA</w:t>
      </w:r>
      <w:r w:rsidR="009D34AB">
        <w:rPr>
          <w:rFonts w:ascii="Aptos Display" w:hAnsi="Aptos Display"/>
          <w:b/>
          <w:bCs/>
          <w:sz w:val="22"/>
          <w:szCs w:val="22"/>
        </w:rPr>
        <w:t xml:space="preserve"> &amp;</w:t>
      </w:r>
      <w:r w:rsidRPr="00A003EF">
        <w:rPr>
          <w:rFonts w:ascii="Aptos Display" w:hAnsi="Aptos Display"/>
          <w:b/>
          <w:bCs/>
          <w:sz w:val="22"/>
          <w:szCs w:val="22"/>
        </w:rPr>
        <w:t xml:space="preserve"> VAWG</w:t>
      </w:r>
    </w:p>
    <w:p w14:paraId="2064AF7E" w14:textId="4D90DF09" w:rsidR="009D34AB" w:rsidRPr="009D34AB" w:rsidRDefault="009D34AB" w:rsidP="009D34AB">
      <w:pPr>
        <w:pStyle w:val="ListParagraph"/>
        <w:numPr>
          <w:ilvl w:val="0"/>
          <w:numId w:val="5"/>
        </w:numPr>
        <w:spacing w:after="0"/>
        <w:rPr>
          <w:rFonts w:ascii="Aptos Display" w:hAnsi="Aptos Display"/>
          <w:b/>
          <w:bCs/>
          <w:sz w:val="22"/>
          <w:szCs w:val="22"/>
        </w:rPr>
      </w:pPr>
      <w:r>
        <w:rPr>
          <w:rFonts w:ascii="Aptos Display" w:hAnsi="Aptos Display"/>
          <w:sz w:val="22"/>
          <w:szCs w:val="22"/>
        </w:rPr>
        <w:t>OPCC Partnership Analyst goes through the Humber Violence Prevention Partnership (VPP) data relating to DA and VAWG.</w:t>
      </w:r>
    </w:p>
    <w:p w14:paraId="32757EF0" w14:textId="080907A4" w:rsidR="00754890" w:rsidRPr="009D34AB" w:rsidRDefault="009D34AB" w:rsidP="009D34AB">
      <w:pPr>
        <w:pStyle w:val="ListParagraph"/>
        <w:numPr>
          <w:ilvl w:val="0"/>
          <w:numId w:val="5"/>
        </w:numPr>
        <w:spacing w:after="0"/>
        <w:rPr>
          <w:rFonts w:ascii="Aptos Display" w:hAnsi="Aptos Display"/>
          <w:sz w:val="22"/>
          <w:szCs w:val="22"/>
        </w:rPr>
      </w:pPr>
      <w:r>
        <w:rPr>
          <w:rFonts w:ascii="Aptos Display" w:hAnsi="Aptos Display"/>
          <w:sz w:val="22"/>
          <w:szCs w:val="22"/>
        </w:rPr>
        <w:t>There is mention of the ‘</w:t>
      </w:r>
      <w:r w:rsidR="00754890" w:rsidRPr="009D34AB">
        <w:rPr>
          <w:rFonts w:ascii="Aptos Display" w:hAnsi="Aptos Display"/>
          <w:sz w:val="22"/>
          <w:szCs w:val="22"/>
        </w:rPr>
        <w:t>Just Don’t</w:t>
      </w:r>
      <w:r>
        <w:rPr>
          <w:rFonts w:ascii="Aptos Display" w:hAnsi="Aptos Display"/>
          <w:sz w:val="22"/>
          <w:szCs w:val="22"/>
        </w:rPr>
        <w:t>’</w:t>
      </w:r>
      <w:r w:rsidR="00754890" w:rsidRPr="009D34AB">
        <w:rPr>
          <w:rFonts w:ascii="Aptos Display" w:hAnsi="Aptos Display"/>
          <w:sz w:val="22"/>
          <w:szCs w:val="22"/>
        </w:rPr>
        <w:t xml:space="preserve"> campaign</w:t>
      </w:r>
      <w:r>
        <w:rPr>
          <w:rFonts w:ascii="Aptos Display" w:hAnsi="Aptos Display"/>
          <w:sz w:val="22"/>
          <w:szCs w:val="22"/>
        </w:rPr>
        <w:t>, which is a</w:t>
      </w:r>
      <w:r w:rsidR="00754890" w:rsidRPr="009D34AB">
        <w:rPr>
          <w:rFonts w:ascii="Aptos Display" w:hAnsi="Aptos Display"/>
          <w:sz w:val="22"/>
          <w:szCs w:val="22"/>
        </w:rPr>
        <w:t xml:space="preserve"> North Bank initiative</w:t>
      </w:r>
      <w:r>
        <w:rPr>
          <w:rFonts w:ascii="Aptos Display" w:hAnsi="Aptos Display"/>
          <w:sz w:val="22"/>
          <w:szCs w:val="22"/>
        </w:rPr>
        <w:t>, and the Better Man campaign, which is Humber wide. There is also mention of the recent Domestic Abuse Related Death Reviews (DARDR) event and webinars, hosted by OPCC Graduate Research Assistant.</w:t>
      </w:r>
    </w:p>
    <w:p w14:paraId="73310CF8" w14:textId="77777777" w:rsidR="00684F95" w:rsidRDefault="00684F95" w:rsidP="00A003EF">
      <w:pPr>
        <w:spacing w:after="0"/>
        <w:rPr>
          <w:rFonts w:ascii="Aptos Display" w:hAnsi="Aptos Display"/>
          <w:b/>
          <w:bCs/>
          <w:sz w:val="22"/>
          <w:szCs w:val="22"/>
        </w:rPr>
      </w:pPr>
    </w:p>
    <w:p w14:paraId="33C3E4FB" w14:textId="77777777" w:rsidR="009D34AB" w:rsidRPr="00A003EF" w:rsidRDefault="009D34AB" w:rsidP="00A003EF">
      <w:pPr>
        <w:spacing w:after="0"/>
        <w:rPr>
          <w:rFonts w:ascii="Aptos Display" w:hAnsi="Aptos Display"/>
          <w:b/>
          <w:bCs/>
          <w:sz w:val="22"/>
          <w:szCs w:val="22"/>
        </w:rPr>
      </w:pPr>
    </w:p>
    <w:p w14:paraId="2C64918C" w14:textId="1EEBEBC7" w:rsidR="00BA2DA4" w:rsidRPr="00A003EF" w:rsidRDefault="00BA2DA4" w:rsidP="00A003EF">
      <w:pPr>
        <w:spacing w:after="0"/>
        <w:rPr>
          <w:rFonts w:ascii="Aptos Display" w:hAnsi="Aptos Display"/>
          <w:b/>
          <w:bCs/>
          <w:sz w:val="22"/>
          <w:szCs w:val="22"/>
        </w:rPr>
      </w:pPr>
      <w:r w:rsidRPr="00A003EF">
        <w:rPr>
          <w:rFonts w:ascii="Aptos Display" w:hAnsi="Aptos Display"/>
          <w:b/>
          <w:bCs/>
          <w:sz w:val="22"/>
          <w:szCs w:val="22"/>
        </w:rPr>
        <w:t>Samples</w:t>
      </w:r>
      <w:r w:rsidR="006C615D" w:rsidRPr="00A003EF">
        <w:rPr>
          <w:rFonts w:ascii="Aptos Display" w:hAnsi="Aptos Display"/>
          <w:b/>
          <w:bCs/>
          <w:sz w:val="22"/>
          <w:szCs w:val="22"/>
        </w:rPr>
        <w:t xml:space="preserve"> and feedback</w:t>
      </w:r>
    </w:p>
    <w:p w14:paraId="164394A1" w14:textId="77777777" w:rsidR="00A003EF" w:rsidRDefault="00A003EF" w:rsidP="00A003EF">
      <w:pPr>
        <w:spacing w:after="0"/>
        <w:rPr>
          <w:rFonts w:ascii="Aptos Display" w:hAnsi="Aptos Display"/>
          <w:sz w:val="22"/>
          <w:szCs w:val="22"/>
        </w:rPr>
      </w:pPr>
    </w:p>
    <w:p w14:paraId="3AEDB116" w14:textId="171BB599" w:rsidR="0066291B" w:rsidRDefault="0066291B" w:rsidP="00A003EF">
      <w:pPr>
        <w:spacing w:after="0"/>
        <w:rPr>
          <w:rFonts w:ascii="Aptos Display" w:hAnsi="Aptos Display"/>
          <w:sz w:val="22"/>
          <w:szCs w:val="22"/>
        </w:rPr>
      </w:pPr>
      <w:r w:rsidRPr="00A003EF">
        <w:rPr>
          <w:rFonts w:ascii="Aptos Display" w:hAnsi="Aptos Display"/>
          <w:sz w:val="22"/>
          <w:szCs w:val="22"/>
        </w:rPr>
        <w:t>D</w:t>
      </w:r>
      <w:r w:rsidR="009D34AB">
        <w:rPr>
          <w:rFonts w:ascii="Aptos Display" w:hAnsi="Aptos Display"/>
          <w:sz w:val="22"/>
          <w:szCs w:val="22"/>
        </w:rPr>
        <w:t xml:space="preserve">omestic </w:t>
      </w:r>
      <w:r w:rsidRPr="00A003EF">
        <w:rPr>
          <w:rFonts w:ascii="Aptos Display" w:hAnsi="Aptos Display"/>
          <w:sz w:val="22"/>
          <w:szCs w:val="22"/>
        </w:rPr>
        <w:t>A</w:t>
      </w:r>
      <w:r w:rsidR="009D34AB">
        <w:rPr>
          <w:rFonts w:ascii="Aptos Display" w:hAnsi="Aptos Display"/>
          <w:sz w:val="22"/>
          <w:szCs w:val="22"/>
        </w:rPr>
        <w:t>buse</w:t>
      </w:r>
      <w:r w:rsidRPr="00A003EF">
        <w:rPr>
          <w:rFonts w:ascii="Aptos Display" w:hAnsi="Aptos Display"/>
          <w:sz w:val="22"/>
          <w:szCs w:val="22"/>
        </w:rPr>
        <w:t xml:space="preserve"> </w:t>
      </w:r>
      <w:r w:rsidR="006C615D" w:rsidRPr="00A003EF">
        <w:rPr>
          <w:rFonts w:ascii="Aptos Display" w:hAnsi="Aptos Display"/>
          <w:sz w:val="22"/>
          <w:szCs w:val="22"/>
        </w:rPr>
        <w:t>Sample 1</w:t>
      </w:r>
    </w:p>
    <w:p w14:paraId="72F559DE" w14:textId="089CD16E" w:rsidR="001C63E5" w:rsidRPr="00800B61" w:rsidRDefault="00800B61" w:rsidP="00800B61">
      <w:pPr>
        <w:pStyle w:val="ListParagraph"/>
        <w:numPr>
          <w:ilvl w:val="0"/>
          <w:numId w:val="6"/>
        </w:numPr>
        <w:spacing w:after="0"/>
        <w:rPr>
          <w:rFonts w:ascii="Aptos Display" w:hAnsi="Aptos Display"/>
          <w:sz w:val="22"/>
          <w:szCs w:val="22"/>
        </w:rPr>
      </w:pPr>
      <w:r>
        <w:rPr>
          <w:rFonts w:ascii="Aptos Display" w:hAnsi="Aptos Display"/>
          <w:sz w:val="22"/>
          <w:szCs w:val="22"/>
        </w:rPr>
        <w:t xml:space="preserve">The call is listened to for this sample. The panel question whether any medical attention is given as this is unclear. A hectic start to the call, becoming less chaotic later in the call, involving some leading questions. Feedback to the call taker to be provided around </w:t>
      </w:r>
      <w:r w:rsidR="00743ABE">
        <w:rPr>
          <w:rFonts w:ascii="Aptos Display" w:hAnsi="Aptos Display"/>
          <w:sz w:val="22"/>
          <w:szCs w:val="22"/>
        </w:rPr>
        <w:t>this</w:t>
      </w:r>
      <w:r>
        <w:rPr>
          <w:rFonts w:ascii="Aptos Display" w:hAnsi="Aptos Display"/>
          <w:sz w:val="22"/>
          <w:szCs w:val="22"/>
        </w:rPr>
        <w:t>. Also mention that the Force Control Room (FCR) Independent Domestic Violence Adviser (IDVA) is not mentioned, but this could have been picked up on later.</w:t>
      </w:r>
    </w:p>
    <w:p w14:paraId="3DE0C63E" w14:textId="77777777" w:rsidR="00A003EF" w:rsidRDefault="00A003EF" w:rsidP="00A003EF">
      <w:pPr>
        <w:spacing w:after="0"/>
        <w:rPr>
          <w:rFonts w:ascii="Aptos Display" w:hAnsi="Aptos Display"/>
          <w:sz w:val="22"/>
          <w:szCs w:val="22"/>
        </w:rPr>
      </w:pPr>
    </w:p>
    <w:p w14:paraId="6082B398" w14:textId="108C626B" w:rsidR="001C63E5" w:rsidRDefault="001C63E5" w:rsidP="00A003EF">
      <w:pPr>
        <w:spacing w:after="0"/>
        <w:rPr>
          <w:rFonts w:ascii="Aptos Display" w:hAnsi="Aptos Display"/>
          <w:sz w:val="22"/>
          <w:szCs w:val="22"/>
        </w:rPr>
      </w:pPr>
      <w:r w:rsidRPr="00A003EF">
        <w:rPr>
          <w:rFonts w:ascii="Aptos Display" w:hAnsi="Aptos Display"/>
          <w:sz w:val="22"/>
          <w:szCs w:val="22"/>
        </w:rPr>
        <w:t>D</w:t>
      </w:r>
      <w:r w:rsidR="00800B61">
        <w:rPr>
          <w:rFonts w:ascii="Aptos Display" w:hAnsi="Aptos Display"/>
          <w:sz w:val="22"/>
          <w:szCs w:val="22"/>
        </w:rPr>
        <w:t xml:space="preserve">omestic </w:t>
      </w:r>
      <w:r w:rsidRPr="00A003EF">
        <w:rPr>
          <w:rFonts w:ascii="Aptos Display" w:hAnsi="Aptos Display"/>
          <w:sz w:val="22"/>
          <w:szCs w:val="22"/>
        </w:rPr>
        <w:t>A</w:t>
      </w:r>
      <w:r w:rsidR="00800B61">
        <w:rPr>
          <w:rFonts w:ascii="Aptos Display" w:hAnsi="Aptos Display"/>
          <w:sz w:val="22"/>
          <w:szCs w:val="22"/>
        </w:rPr>
        <w:t>buse</w:t>
      </w:r>
      <w:r w:rsidRPr="00A003EF">
        <w:rPr>
          <w:rFonts w:ascii="Aptos Display" w:hAnsi="Aptos Display"/>
          <w:sz w:val="22"/>
          <w:szCs w:val="22"/>
        </w:rPr>
        <w:t xml:space="preserve"> Sample 2</w:t>
      </w:r>
    </w:p>
    <w:p w14:paraId="12F0C083" w14:textId="012BF993" w:rsidR="00800B61" w:rsidRPr="00800B61" w:rsidRDefault="00800B61" w:rsidP="00800B61">
      <w:pPr>
        <w:pStyle w:val="ListParagraph"/>
        <w:numPr>
          <w:ilvl w:val="0"/>
          <w:numId w:val="6"/>
        </w:numPr>
        <w:spacing w:after="0"/>
        <w:rPr>
          <w:rFonts w:ascii="Aptos Display" w:hAnsi="Aptos Display"/>
          <w:sz w:val="22"/>
          <w:szCs w:val="22"/>
        </w:rPr>
      </w:pPr>
      <w:r>
        <w:rPr>
          <w:rFonts w:ascii="Aptos Display" w:hAnsi="Aptos Display"/>
          <w:sz w:val="22"/>
          <w:szCs w:val="22"/>
        </w:rPr>
        <w:t>There is an action to find out if a complaint was submitted in relation to this sample. The panel pick up on a lack of perpetrator focus.</w:t>
      </w:r>
    </w:p>
    <w:p w14:paraId="7CF94D86" w14:textId="77777777" w:rsidR="00A003EF" w:rsidRDefault="00A003EF" w:rsidP="00A003EF">
      <w:pPr>
        <w:spacing w:after="0"/>
        <w:rPr>
          <w:rFonts w:ascii="Aptos Display" w:hAnsi="Aptos Display"/>
          <w:sz w:val="22"/>
          <w:szCs w:val="22"/>
        </w:rPr>
      </w:pPr>
    </w:p>
    <w:p w14:paraId="780EA33C" w14:textId="73221129" w:rsidR="00143492" w:rsidRDefault="00143492" w:rsidP="00A003EF">
      <w:pPr>
        <w:spacing w:after="0"/>
        <w:rPr>
          <w:rFonts w:ascii="Aptos Display" w:hAnsi="Aptos Display"/>
          <w:sz w:val="22"/>
          <w:szCs w:val="22"/>
        </w:rPr>
      </w:pPr>
      <w:r w:rsidRPr="00A003EF">
        <w:rPr>
          <w:rFonts w:ascii="Aptos Display" w:hAnsi="Aptos Display"/>
          <w:sz w:val="22"/>
          <w:szCs w:val="22"/>
        </w:rPr>
        <w:t>VAWG Sample 1</w:t>
      </w:r>
    </w:p>
    <w:p w14:paraId="7B192E13" w14:textId="531A3A2C" w:rsidR="00800B61" w:rsidRDefault="00800B61" w:rsidP="00800B61">
      <w:pPr>
        <w:pStyle w:val="ListParagraph"/>
        <w:numPr>
          <w:ilvl w:val="0"/>
          <w:numId w:val="6"/>
        </w:numPr>
        <w:spacing w:after="0"/>
        <w:rPr>
          <w:rFonts w:ascii="Aptos Display" w:hAnsi="Aptos Display"/>
          <w:sz w:val="22"/>
          <w:szCs w:val="22"/>
        </w:rPr>
      </w:pPr>
      <w:r>
        <w:rPr>
          <w:rFonts w:ascii="Aptos Display" w:hAnsi="Aptos Display"/>
          <w:sz w:val="22"/>
          <w:szCs w:val="22"/>
        </w:rPr>
        <w:t>The panel picked up that the victim stopped engaging, question around attitude change, and what happens when this occurs. Suggestion of an input regarding Operation Soteria.</w:t>
      </w:r>
    </w:p>
    <w:p w14:paraId="34D9996E" w14:textId="4D92470F" w:rsidR="00800B61" w:rsidRPr="00800B61" w:rsidRDefault="00800B61" w:rsidP="00800B61">
      <w:pPr>
        <w:pStyle w:val="ListParagraph"/>
        <w:numPr>
          <w:ilvl w:val="0"/>
          <w:numId w:val="6"/>
        </w:numPr>
        <w:spacing w:after="0"/>
        <w:rPr>
          <w:rFonts w:ascii="Aptos Display" w:hAnsi="Aptos Display"/>
          <w:sz w:val="22"/>
          <w:szCs w:val="22"/>
        </w:rPr>
      </w:pPr>
      <w:r>
        <w:rPr>
          <w:rFonts w:ascii="Aptos Display" w:hAnsi="Aptos Display"/>
          <w:sz w:val="22"/>
          <w:szCs w:val="22"/>
        </w:rPr>
        <w:t>Feedback seems hard to give as these issues seem bigger and more cultural.</w:t>
      </w:r>
      <w:r w:rsidR="0063320B">
        <w:rPr>
          <w:rFonts w:ascii="Aptos Display" w:hAnsi="Aptos Display"/>
          <w:sz w:val="22"/>
          <w:szCs w:val="22"/>
        </w:rPr>
        <w:t xml:space="preserve"> Policies will be looked into.</w:t>
      </w:r>
    </w:p>
    <w:p w14:paraId="001433FA" w14:textId="77777777" w:rsidR="00A003EF" w:rsidRDefault="00A003EF" w:rsidP="00A003EF">
      <w:pPr>
        <w:spacing w:after="0"/>
        <w:rPr>
          <w:rFonts w:ascii="Aptos Display" w:hAnsi="Aptos Display"/>
          <w:sz w:val="22"/>
          <w:szCs w:val="22"/>
        </w:rPr>
      </w:pPr>
    </w:p>
    <w:p w14:paraId="06890750" w14:textId="792AF55F" w:rsidR="007C0812" w:rsidRDefault="007C0812" w:rsidP="00A003EF">
      <w:pPr>
        <w:spacing w:after="0"/>
        <w:rPr>
          <w:rFonts w:ascii="Aptos Display" w:hAnsi="Aptos Display"/>
          <w:sz w:val="22"/>
          <w:szCs w:val="22"/>
        </w:rPr>
      </w:pPr>
      <w:r w:rsidRPr="00A003EF">
        <w:rPr>
          <w:rFonts w:ascii="Aptos Display" w:hAnsi="Aptos Display"/>
          <w:sz w:val="22"/>
          <w:szCs w:val="22"/>
        </w:rPr>
        <w:t>Sexual Offence Sample 1</w:t>
      </w:r>
    </w:p>
    <w:p w14:paraId="761336A4" w14:textId="6060236C" w:rsidR="00A003EF" w:rsidRDefault="0063320B" w:rsidP="00A003EF">
      <w:pPr>
        <w:pStyle w:val="ListParagraph"/>
        <w:numPr>
          <w:ilvl w:val="0"/>
          <w:numId w:val="7"/>
        </w:numPr>
        <w:spacing w:after="0"/>
        <w:rPr>
          <w:rFonts w:ascii="Aptos Display" w:hAnsi="Aptos Display"/>
          <w:sz w:val="22"/>
          <w:szCs w:val="22"/>
        </w:rPr>
      </w:pPr>
      <w:r>
        <w:rPr>
          <w:rFonts w:ascii="Aptos Display" w:hAnsi="Aptos Display"/>
          <w:sz w:val="22"/>
          <w:szCs w:val="22"/>
        </w:rPr>
        <w:t>Suggestion of a separate meeting to discuss issues with a senior member of Humberside Police.</w:t>
      </w:r>
    </w:p>
    <w:p w14:paraId="06896779" w14:textId="77777777" w:rsidR="0063320B" w:rsidRPr="0063320B" w:rsidRDefault="0063320B" w:rsidP="0063320B">
      <w:pPr>
        <w:pStyle w:val="ListParagraph"/>
        <w:spacing w:after="0"/>
        <w:rPr>
          <w:rFonts w:ascii="Aptos Display" w:hAnsi="Aptos Display"/>
          <w:sz w:val="22"/>
          <w:szCs w:val="22"/>
        </w:rPr>
      </w:pPr>
    </w:p>
    <w:p w14:paraId="787EB789" w14:textId="221AB80B" w:rsidR="009B185C" w:rsidRDefault="009B185C" w:rsidP="00A003EF">
      <w:pPr>
        <w:spacing w:after="0"/>
        <w:rPr>
          <w:rFonts w:ascii="Aptos Display" w:hAnsi="Aptos Display"/>
          <w:sz w:val="22"/>
          <w:szCs w:val="22"/>
        </w:rPr>
      </w:pPr>
      <w:r w:rsidRPr="00A003EF">
        <w:rPr>
          <w:rFonts w:ascii="Aptos Display" w:hAnsi="Aptos Display"/>
          <w:sz w:val="22"/>
          <w:szCs w:val="22"/>
        </w:rPr>
        <w:t>Sexual Offence Sample 2</w:t>
      </w:r>
    </w:p>
    <w:p w14:paraId="3885D4FE" w14:textId="781B2FE7" w:rsidR="008A5128" w:rsidRPr="008A5128" w:rsidRDefault="008A5128" w:rsidP="008A5128">
      <w:pPr>
        <w:pStyle w:val="ListParagraph"/>
        <w:numPr>
          <w:ilvl w:val="0"/>
          <w:numId w:val="7"/>
        </w:numPr>
        <w:spacing w:after="0"/>
        <w:rPr>
          <w:rFonts w:ascii="Aptos Display" w:hAnsi="Aptos Display"/>
          <w:sz w:val="22"/>
          <w:szCs w:val="22"/>
        </w:rPr>
      </w:pPr>
      <w:r>
        <w:rPr>
          <w:rFonts w:ascii="Aptos Display" w:hAnsi="Aptos Display"/>
          <w:sz w:val="22"/>
          <w:szCs w:val="22"/>
        </w:rPr>
        <w:t>There is some concern i</w:t>
      </w:r>
      <w:r w:rsidR="00024CC2">
        <w:rPr>
          <w:rFonts w:ascii="Aptos Display" w:hAnsi="Aptos Display"/>
          <w:sz w:val="22"/>
          <w:szCs w:val="22"/>
        </w:rPr>
        <w:t>f support was offered to the victim.</w:t>
      </w:r>
    </w:p>
    <w:p w14:paraId="3297BDC1" w14:textId="77777777" w:rsidR="007C0812" w:rsidRPr="00A003EF" w:rsidRDefault="007C0812" w:rsidP="00A003EF">
      <w:pPr>
        <w:spacing w:after="0"/>
        <w:rPr>
          <w:rFonts w:ascii="Aptos Display" w:hAnsi="Aptos Display"/>
          <w:color w:val="FF0000"/>
          <w:sz w:val="22"/>
          <w:szCs w:val="22"/>
        </w:rPr>
      </w:pPr>
    </w:p>
    <w:p w14:paraId="144ABF8C" w14:textId="7E6AFEE2" w:rsidR="00BA2DA4" w:rsidRPr="00A003EF" w:rsidRDefault="00BA2DA4" w:rsidP="00A003EF">
      <w:pPr>
        <w:spacing w:after="0"/>
        <w:rPr>
          <w:rFonts w:ascii="Aptos Display" w:hAnsi="Aptos Display"/>
          <w:b/>
          <w:bCs/>
          <w:sz w:val="22"/>
          <w:szCs w:val="22"/>
        </w:rPr>
      </w:pPr>
      <w:r w:rsidRPr="00A003EF">
        <w:rPr>
          <w:rFonts w:ascii="Aptos Display" w:hAnsi="Aptos Display"/>
          <w:b/>
          <w:bCs/>
          <w:sz w:val="22"/>
          <w:szCs w:val="22"/>
        </w:rPr>
        <w:t>Sample themes for next meeting</w:t>
      </w:r>
    </w:p>
    <w:p w14:paraId="70D281FE" w14:textId="5D6E32D1" w:rsidR="0066291B" w:rsidRPr="00024CC2" w:rsidRDefault="0055668D" w:rsidP="00024CC2">
      <w:pPr>
        <w:pStyle w:val="ListParagraph"/>
        <w:numPr>
          <w:ilvl w:val="0"/>
          <w:numId w:val="7"/>
        </w:numPr>
        <w:spacing w:after="0"/>
        <w:rPr>
          <w:rFonts w:ascii="Aptos Display" w:hAnsi="Aptos Display"/>
          <w:sz w:val="22"/>
          <w:szCs w:val="22"/>
        </w:rPr>
      </w:pPr>
      <w:r w:rsidRPr="00024CC2">
        <w:rPr>
          <w:rFonts w:ascii="Aptos Display" w:hAnsi="Aptos Display"/>
          <w:sz w:val="22"/>
          <w:szCs w:val="22"/>
        </w:rPr>
        <w:t>Link</w:t>
      </w:r>
      <w:r w:rsidR="00024CC2" w:rsidRPr="00024CC2">
        <w:rPr>
          <w:rFonts w:ascii="Aptos Display" w:hAnsi="Aptos Display"/>
          <w:sz w:val="22"/>
          <w:szCs w:val="22"/>
        </w:rPr>
        <w:t>s</w:t>
      </w:r>
      <w:r w:rsidRPr="00024CC2">
        <w:rPr>
          <w:rFonts w:ascii="Aptos Display" w:hAnsi="Aptos Display"/>
          <w:sz w:val="22"/>
          <w:szCs w:val="22"/>
        </w:rPr>
        <w:t xml:space="preserve"> to o</w:t>
      </w:r>
      <w:r w:rsidR="00E919B1" w:rsidRPr="00024CC2">
        <w:rPr>
          <w:rFonts w:ascii="Aptos Display" w:hAnsi="Aptos Display"/>
          <w:sz w:val="22"/>
          <w:szCs w:val="22"/>
        </w:rPr>
        <w:t>nline abuse</w:t>
      </w:r>
      <w:r w:rsidRPr="00024CC2">
        <w:rPr>
          <w:rFonts w:ascii="Aptos Display" w:hAnsi="Aptos Display"/>
          <w:sz w:val="22"/>
          <w:szCs w:val="22"/>
        </w:rPr>
        <w:t xml:space="preserve"> offences </w:t>
      </w:r>
    </w:p>
    <w:p w14:paraId="0F237991" w14:textId="7111DBB7" w:rsidR="00024CC2" w:rsidRPr="00024CC2" w:rsidRDefault="00024CC2" w:rsidP="00024CC2">
      <w:pPr>
        <w:pStyle w:val="ListParagraph"/>
        <w:numPr>
          <w:ilvl w:val="0"/>
          <w:numId w:val="7"/>
        </w:numPr>
        <w:spacing w:after="0"/>
        <w:rPr>
          <w:rFonts w:ascii="Aptos Display" w:hAnsi="Aptos Display"/>
          <w:sz w:val="22"/>
          <w:szCs w:val="22"/>
        </w:rPr>
      </w:pPr>
      <w:r w:rsidRPr="00024CC2">
        <w:rPr>
          <w:rFonts w:ascii="Aptos Display" w:hAnsi="Aptos Display"/>
          <w:sz w:val="22"/>
          <w:szCs w:val="22"/>
        </w:rPr>
        <w:t>Work with Force Control Room, work backwards from call logs for 3 of the samples</w:t>
      </w:r>
    </w:p>
    <w:p w14:paraId="53C03840" w14:textId="6802FD58" w:rsidR="00024CC2" w:rsidRPr="00024CC2" w:rsidRDefault="00024CC2" w:rsidP="00024CC2">
      <w:pPr>
        <w:pStyle w:val="ListParagraph"/>
        <w:numPr>
          <w:ilvl w:val="0"/>
          <w:numId w:val="7"/>
        </w:numPr>
        <w:spacing w:after="0"/>
        <w:rPr>
          <w:rFonts w:ascii="Aptos Display" w:hAnsi="Aptos Display"/>
          <w:sz w:val="22"/>
          <w:szCs w:val="22"/>
        </w:rPr>
      </w:pPr>
      <w:r w:rsidRPr="00024CC2">
        <w:rPr>
          <w:rFonts w:ascii="Aptos Display" w:hAnsi="Aptos Display"/>
          <w:sz w:val="22"/>
          <w:szCs w:val="22"/>
        </w:rPr>
        <w:t xml:space="preserve">Look at 6 samples altogether </w:t>
      </w:r>
    </w:p>
    <w:p w14:paraId="49C119F0" w14:textId="77777777" w:rsidR="004B06C8" w:rsidRPr="00A003EF" w:rsidRDefault="004B06C8" w:rsidP="00A003EF">
      <w:pPr>
        <w:spacing w:after="0"/>
        <w:rPr>
          <w:rFonts w:ascii="Aptos Display" w:hAnsi="Aptos Display"/>
          <w:color w:val="FF0000"/>
          <w:sz w:val="22"/>
          <w:szCs w:val="22"/>
        </w:rPr>
      </w:pPr>
    </w:p>
    <w:p w14:paraId="03246696" w14:textId="5BE4C3B6" w:rsidR="004B06C8" w:rsidRDefault="004B06C8" w:rsidP="00A003EF">
      <w:pPr>
        <w:spacing w:after="0"/>
        <w:rPr>
          <w:rFonts w:ascii="Aptos Display" w:hAnsi="Aptos Display"/>
          <w:b/>
          <w:bCs/>
          <w:sz w:val="22"/>
          <w:szCs w:val="22"/>
        </w:rPr>
      </w:pPr>
      <w:r w:rsidRPr="00A003EF">
        <w:rPr>
          <w:rFonts w:ascii="Aptos Display" w:hAnsi="Aptos Display"/>
          <w:b/>
          <w:bCs/>
          <w:sz w:val="22"/>
          <w:szCs w:val="22"/>
        </w:rPr>
        <w:t>A</w:t>
      </w:r>
      <w:r w:rsidR="00024CC2">
        <w:rPr>
          <w:rFonts w:ascii="Aptos Display" w:hAnsi="Aptos Display"/>
          <w:b/>
          <w:bCs/>
          <w:sz w:val="22"/>
          <w:szCs w:val="22"/>
        </w:rPr>
        <w:t>ny Other Business</w:t>
      </w:r>
    </w:p>
    <w:p w14:paraId="39006F63" w14:textId="6003EAFB" w:rsidR="00024CC2" w:rsidRPr="00024CC2" w:rsidRDefault="00024CC2" w:rsidP="00024CC2">
      <w:pPr>
        <w:pStyle w:val="ListParagraph"/>
        <w:numPr>
          <w:ilvl w:val="0"/>
          <w:numId w:val="8"/>
        </w:numPr>
        <w:spacing w:after="0"/>
        <w:rPr>
          <w:rFonts w:ascii="Aptos Display" w:hAnsi="Aptos Display"/>
          <w:b/>
          <w:bCs/>
          <w:sz w:val="22"/>
          <w:szCs w:val="22"/>
        </w:rPr>
      </w:pPr>
      <w:r>
        <w:rPr>
          <w:rFonts w:ascii="Aptos Display" w:hAnsi="Aptos Display"/>
          <w:sz w:val="22"/>
          <w:szCs w:val="22"/>
        </w:rPr>
        <w:t>Conversation to be had around Stalking Protection Orders (SPOs)</w:t>
      </w:r>
    </w:p>
    <w:p w14:paraId="5A9F23AE" w14:textId="77777777" w:rsidR="004B06C8" w:rsidRPr="00A003EF" w:rsidRDefault="004B06C8" w:rsidP="00A003EF">
      <w:pPr>
        <w:spacing w:after="0"/>
        <w:rPr>
          <w:rFonts w:ascii="Aptos Display" w:hAnsi="Aptos Display"/>
          <w:color w:val="FF0000"/>
          <w:sz w:val="22"/>
          <w:szCs w:val="22"/>
        </w:rPr>
      </w:pPr>
    </w:p>
    <w:p w14:paraId="63EC9AC8" w14:textId="17B20F73" w:rsidR="00555877" w:rsidRPr="00A003EF" w:rsidRDefault="00024CC2" w:rsidP="00A003EF">
      <w:pPr>
        <w:spacing w:after="0"/>
        <w:rPr>
          <w:rFonts w:ascii="Aptos Display" w:hAnsi="Aptos Display"/>
          <w:b/>
          <w:bCs/>
          <w:sz w:val="22"/>
          <w:szCs w:val="22"/>
        </w:rPr>
      </w:pPr>
      <w:r>
        <w:rPr>
          <w:rFonts w:ascii="Aptos Display" w:hAnsi="Aptos Display"/>
          <w:b/>
          <w:bCs/>
          <w:sz w:val="22"/>
          <w:szCs w:val="22"/>
        </w:rPr>
        <w:t xml:space="preserve">Date of </w:t>
      </w:r>
      <w:r w:rsidR="00555877" w:rsidRPr="00A003EF">
        <w:rPr>
          <w:rFonts w:ascii="Aptos Display" w:hAnsi="Aptos Display"/>
          <w:b/>
          <w:bCs/>
          <w:sz w:val="22"/>
          <w:szCs w:val="22"/>
        </w:rPr>
        <w:t xml:space="preserve">Next </w:t>
      </w:r>
      <w:r>
        <w:rPr>
          <w:rFonts w:ascii="Aptos Display" w:hAnsi="Aptos Display"/>
          <w:b/>
          <w:bCs/>
          <w:sz w:val="22"/>
          <w:szCs w:val="22"/>
        </w:rPr>
        <w:t>M</w:t>
      </w:r>
      <w:r w:rsidR="00555877" w:rsidRPr="00A003EF">
        <w:rPr>
          <w:rFonts w:ascii="Aptos Display" w:hAnsi="Aptos Display"/>
          <w:b/>
          <w:bCs/>
          <w:sz w:val="22"/>
          <w:szCs w:val="22"/>
        </w:rPr>
        <w:t>eeting</w:t>
      </w:r>
    </w:p>
    <w:p w14:paraId="79D73DB7" w14:textId="3E74F7DA" w:rsidR="00555877" w:rsidRPr="00A003EF" w:rsidRDefault="00555877" w:rsidP="00A003EF">
      <w:pPr>
        <w:spacing w:after="0"/>
        <w:rPr>
          <w:rFonts w:ascii="Aptos Display" w:hAnsi="Aptos Display"/>
          <w:sz w:val="22"/>
          <w:szCs w:val="22"/>
        </w:rPr>
      </w:pPr>
      <w:r w:rsidRPr="00A003EF">
        <w:rPr>
          <w:rFonts w:ascii="Aptos Display" w:hAnsi="Aptos Display"/>
          <w:sz w:val="22"/>
          <w:szCs w:val="22"/>
        </w:rPr>
        <w:t>Wednesday 10</w:t>
      </w:r>
      <w:r w:rsidRPr="00A003EF">
        <w:rPr>
          <w:rFonts w:ascii="Aptos Display" w:hAnsi="Aptos Display"/>
          <w:sz w:val="22"/>
          <w:szCs w:val="22"/>
          <w:vertAlign w:val="superscript"/>
        </w:rPr>
        <w:t>th</w:t>
      </w:r>
      <w:r w:rsidRPr="00A003EF">
        <w:rPr>
          <w:rFonts w:ascii="Aptos Display" w:hAnsi="Aptos Display"/>
          <w:sz w:val="22"/>
          <w:szCs w:val="22"/>
        </w:rPr>
        <w:t xml:space="preserve"> June 2026</w:t>
      </w:r>
      <w:r w:rsidR="00024CC2">
        <w:rPr>
          <w:rFonts w:ascii="Aptos Display" w:hAnsi="Aptos Display"/>
          <w:sz w:val="22"/>
          <w:szCs w:val="22"/>
        </w:rPr>
        <w:t>, Melton 2.</w:t>
      </w:r>
    </w:p>
    <w:sectPr w:rsidR="00555877" w:rsidRPr="00A00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31182"/>
    <w:multiLevelType w:val="hybridMultilevel"/>
    <w:tmpl w:val="C8A6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961AC0"/>
    <w:multiLevelType w:val="hybridMultilevel"/>
    <w:tmpl w:val="00C8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92770"/>
    <w:multiLevelType w:val="hybridMultilevel"/>
    <w:tmpl w:val="5478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90BC2"/>
    <w:multiLevelType w:val="hybridMultilevel"/>
    <w:tmpl w:val="F9A0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5308D"/>
    <w:multiLevelType w:val="hybridMultilevel"/>
    <w:tmpl w:val="BDE6C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1834BD"/>
    <w:multiLevelType w:val="hybridMultilevel"/>
    <w:tmpl w:val="17104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F45D49"/>
    <w:multiLevelType w:val="hybridMultilevel"/>
    <w:tmpl w:val="F08A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DA16F9"/>
    <w:multiLevelType w:val="hybridMultilevel"/>
    <w:tmpl w:val="C220D1BA"/>
    <w:lvl w:ilvl="0" w:tplc="4DB0B94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710705">
    <w:abstractNumId w:val="7"/>
  </w:num>
  <w:num w:numId="2" w16cid:durableId="1469936777">
    <w:abstractNumId w:val="6"/>
  </w:num>
  <w:num w:numId="3" w16cid:durableId="404451727">
    <w:abstractNumId w:val="2"/>
  </w:num>
  <w:num w:numId="4" w16cid:durableId="299193917">
    <w:abstractNumId w:val="0"/>
  </w:num>
  <w:num w:numId="5" w16cid:durableId="2075157708">
    <w:abstractNumId w:val="3"/>
  </w:num>
  <w:num w:numId="6" w16cid:durableId="459497874">
    <w:abstractNumId w:val="4"/>
  </w:num>
  <w:num w:numId="7" w16cid:durableId="1155334949">
    <w:abstractNumId w:val="5"/>
  </w:num>
  <w:num w:numId="8" w16cid:durableId="158610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DA4"/>
    <w:rsid w:val="000048CF"/>
    <w:rsid w:val="00005BB7"/>
    <w:rsid w:val="00024CC2"/>
    <w:rsid w:val="00085134"/>
    <w:rsid w:val="000E74EB"/>
    <w:rsid w:val="00111CB3"/>
    <w:rsid w:val="00143492"/>
    <w:rsid w:val="001846A3"/>
    <w:rsid w:val="001C63E5"/>
    <w:rsid w:val="002725F3"/>
    <w:rsid w:val="002922DF"/>
    <w:rsid w:val="002A4140"/>
    <w:rsid w:val="00346A73"/>
    <w:rsid w:val="00387A14"/>
    <w:rsid w:val="003F349F"/>
    <w:rsid w:val="0046180E"/>
    <w:rsid w:val="004B06C8"/>
    <w:rsid w:val="004E5A5A"/>
    <w:rsid w:val="00531171"/>
    <w:rsid w:val="00555877"/>
    <w:rsid w:val="0055668D"/>
    <w:rsid w:val="0063320B"/>
    <w:rsid w:val="0066291B"/>
    <w:rsid w:val="00684F95"/>
    <w:rsid w:val="006C615D"/>
    <w:rsid w:val="007278FC"/>
    <w:rsid w:val="00743ABE"/>
    <w:rsid w:val="00754890"/>
    <w:rsid w:val="007904F5"/>
    <w:rsid w:val="007C0812"/>
    <w:rsid w:val="00800B61"/>
    <w:rsid w:val="00823D6D"/>
    <w:rsid w:val="008A5128"/>
    <w:rsid w:val="00970E82"/>
    <w:rsid w:val="009B185C"/>
    <w:rsid w:val="009D34AB"/>
    <w:rsid w:val="00A003EF"/>
    <w:rsid w:val="00B756AF"/>
    <w:rsid w:val="00B91C8B"/>
    <w:rsid w:val="00BA2DA4"/>
    <w:rsid w:val="00BB3C14"/>
    <w:rsid w:val="00BC0C82"/>
    <w:rsid w:val="00BE0826"/>
    <w:rsid w:val="00BE7751"/>
    <w:rsid w:val="00C75CF9"/>
    <w:rsid w:val="00D245D6"/>
    <w:rsid w:val="00D80F94"/>
    <w:rsid w:val="00DD3870"/>
    <w:rsid w:val="00DF06D5"/>
    <w:rsid w:val="00E122D2"/>
    <w:rsid w:val="00E919B1"/>
    <w:rsid w:val="00EB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D14F7"/>
  <w15:chartTrackingRefBased/>
  <w15:docId w15:val="{AEE8F0A3-D47F-47EB-82CE-B537B67A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D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D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D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D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D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D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D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D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D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2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DA4"/>
    <w:rPr>
      <w:rFonts w:eastAsiaTheme="majorEastAsia" w:cstheme="majorBidi"/>
      <w:color w:val="272727" w:themeColor="text1" w:themeTint="D8"/>
    </w:rPr>
  </w:style>
  <w:style w:type="paragraph" w:styleId="Title">
    <w:name w:val="Title"/>
    <w:basedOn w:val="Normal"/>
    <w:next w:val="Normal"/>
    <w:link w:val="TitleChar"/>
    <w:uiPriority w:val="10"/>
    <w:qFormat/>
    <w:rsid w:val="00BA2D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D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DA4"/>
    <w:pPr>
      <w:spacing w:before="160"/>
      <w:jc w:val="center"/>
    </w:pPr>
    <w:rPr>
      <w:i/>
      <w:iCs/>
      <w:color w:val="404040" w:themeColor="text1" w:themeTint="BF"/>
    </w:rPr>
  </w:style>
  <w:style w:type="character" w:customStyle="1" w:styleId="QuoteChar">
    <w:name w:val="Quote Char"/>
    <w:basedOn w:val="DefaultParagraphFont"/>
    <w:link w:val="Quote"/>
    <w:uiPriority w:val="29"/>
    <w:rsid w:val="00BA2DA4"/>
    <w:rPr>
      <w:i/>
      <w:iCs/>
      <w:color w:val="404040" w:themeColor="text1" w:themeTint="BF"/>
    </w:rPr>
  </w:style>
  <w:style w:type="paragraph" w:styleId="ListParagraph">
    <w:name w:val="List Paragraph"/>
    <w:basedOn w:val="Normal"/>
    <w:uiPriority w:val="34"/>
    <w:qFormat/>
    <w:rsid w:val="00BA2DA4"/>
    <w:pPr>
      <w:ind w:left="720"/>
      <w:contextualSpacing/>
    </w:pPr>
  </w:style>
  <w:style w:type="character" w:styleId="IntenseEmphasis">
    <w:name w:val="Intense Emphasis"/>
    <w:basedOn w:val="DefaultParagraphFont"/>
    <w:uiPriority w:val="21"/>
    <w:qFormat/>
    <w:rsid w:val="00BA2DA4"/>
    <w:rPr>
      <w:i/>
      <w:iCs/>
      <w:color w:val="0F4761" w:themeColor="accent1" w:themeShade="BF"/>
    </w:rPr>
  </w:style>
  <w:style w:type="paragraph" w:styleId="IntenseQuote">
    <w:name w:val="Intense Quote"/>
    <w:basedOn w:val="Normal"/>
    <w:next w:val="Normal"/>
    <w:link w:val="IntenseQuoteChar"/>
    <w:uiPriority w:val="30"/>
    <w:qFormat/>
    <w:rsid w:val="00BA2D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DA4"/>
    <w:rPr>
      <w:i/>
      <w:iCs/>
      <w:color w:val="0F4761" w:themeColor="accent1" w:themeShade="BF"/>
    </w:rPr>
  </w:style>
  <w:style w:type="character" w:styleId="IntenseReference">
    <w:name w:val="Intense Reference"/>
    <w:basedOn w:val="DefaultParagraphFont"/>
    <w:uiPriority w:val="32"/>
    <w:qFormat/>
    <w:rsid w:val="00BA2D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Jelley, Megan 8793</dc:creator>
  <cp:keywords/>
  <dc:description/>
  <cp:lastModifiedBy>Leyenda, Vincent 9125</cp:lastModifiedBy>
  <cp:revision>3</cp:revision>
  <dcterms:created xsi:type="dcterms:W3CDTF">2026-03-25T14:30:00Z</dcterms:created>
  <dcterms:modified xsi:type="dcterms:W3CDTF">2026-03-25T14:31:00Z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2026-03-16T10:26:19Z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64c9939e-590b-4bed-9b2f-243eeeb13c6c</vt:lpwstr>
  </property>
  <property fmtid="{D5CDD505-2E9C-101B-9397-08002B2CF9AE}" pid="8" name="MSIP_Label_f529d828-a824-4b78-ab24-eaae5922aa38_ContentBits">
    <vt:lpwstr>0</vt:lpwstr>
  </property>
  <property fmtid="{D5CDD505-2E9C-101B-9397-08002B2CF9AE}" pid="9" name="MSIP_Label_f529d828-a824-4b78-ab24-eaae5922aa38_Tag">
    <vt:lpwstr>10, 3, 0, 1</vt:lpwstr>
  </property>
</Properties>
</file>