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14AF7" w14:textId="2A528874" w:rsidR="0053350F" w:rsidRPr="000959FF" w:rsidRDefault="0053350F" w:rsidP="000959FF">
      <w:pPr>
        <w:pStyle w:val="Heading2"/>
        <w:pBdr>
          <w:bottom w:val="single" w:sz="4" w:space="1" w:color="auto"/>
        </w:pBdr>
        <w:rPr>
          <w:rFonts w:ascii="Georgia" w:hAnsi="Georgia"/>
          <w:color w:val="002060"/>
          <w:sz w:val="52"/>
        </w:rPr>
      </w:pPr>
      <w:r w:rsidRPr="000959FF">
        <w:rPr>
          <w:rFonts w:ascii="Georgia" w:hAnsi="Georgia"/>
          <w:noProof/>
          <w:color w:val="002060"/>
          <w:sz w:val="52"/>
          <w:lang w:eastAsia="en-GB"/>
        </w:rPr>
        <w:drawing>
          <wp:anchor distT="0" distB="0" distL="114300" distR="114300" simplePos="0" relativeHeight="251658240" behindDoc="0" locked="0" layoutInCell="1" allowOverlap="1" wp14:anchorId="45CBE5A7" wp14:editId="58F0189F">
            <wp:simplePos x="0" y="0"/>
            <wp:positionH relativeFrom="column">
              <wp:posOffset>7886700</wp:posOffset>
            </wp:positionH>
            <wp:positionV relativeFrom="paragraph">
              <wp:posOffset>0</wp:posOffset>
            </wp:positionV>
            <wp:extent cx="1225550" cy="8667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o_master_blue_rgb_"/>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25550" cy="866775"/>
                    </a:xfrm>
                    <a:prstGeom prst="rect">
                      <a:avLst/>
                    </a:prstGeom>
                    <a:noFill/>
                  </pic:spPr>
                </pic:pic>
              </a:graphicData>
            </a:graphic>
            <wp14:sizeRelH relativeFrom="page">
              <wp14:pctWidth>0</wp14:pctWidth>
            </wp14:sizeRelH>
            <wp14:sizeRelV relativeFrom="page">
              <wp14:pctHeight>0</wp14:pctHeight>
            </wp14:sizeRelV>
          </wp:anchor>
        </w:drawing>
      </w:r>
      <w:r w:rsidR="00A102D0">
        <w:rPr>
          <w:rFonts w:ascii="Georgia" w:hAnsi="Georgia"/>
          <w:noProof/>
          <w:color w:val="002060"/>
          <w:sz w:val="52"/>
          <w:lang w:eastAsia="en-GB"/>
        </w:rPr>
        <w:t>Grant Funding</w:t>
      </w:r>
      <w:r w:rsidRPr="000959FF">
        <w:rPr>
          <w:rFonts w:ascii="Georgia" w:hAnsi="Georgia"/>
          <w:color w:val="002060"/>
          <w:sz w:val="52"/>
        </w:rPr>
        <w:t xml:space="preserve"> DPIA </w:t>
      </w:r>
    </w:p>
    <w:p w14:paraId="35D35A94" w14:textId="77777777" w:rsidR="0071379B" w:rsidRDefault="0071379B"/>
    <w:p w14:paraId="0846A36E" w14:textId="77777777" w:rsidR="0071379B" w:rsidRPr="000959FF" w:rsidRDefault="0071379B" w:rsidP="0071379B">
      <w:pPr>
        <w:pStyle w:val="Heading1"/>
      </w:pPr>
      <w:r w:rsidRPr="000959FF">
        <w:t>Step 1: Identify the need for a DPIA</w:t>
      </w:r>
    </w:p>
    <w:tbl>
      <w:tblPr>
        <w:tblStyle w:val="TableGrid"/>
        <w:tblpPr w:leftFromText="180" w:rightFromText="180" w:vertAnchor="text" w:horzAnchor="margin" w:tblpY="104"/>
        <w:tblW w:w="14359" w:type="dxa"/>
        <w:tblLook w:val="04A0" w:firstRow="1" w:lastRow="0" w:firstColumn="1" w:lastColumn="0" w:noHBand="0" w:noVBand="1"/>
      </w:tblPr>
      <w:tblGrid>
        <w:gridCol w:w="14359"/>
      </w:tblGrid>
      <w:tr w:rsidR="0071379B" w:rsidRPr="000959FF" w14:paraId="47A48585" w14:textId="77777777" w:rsidTr="0071379B">
        <w:trPr>
          <w:trHeight w:val="883"/>
        </w:trPr>
        <w:tc>
          <w:tcPr>
            <w:tcW w:w="14359" w:type="dxa"/>
          </w:tcPr>
          <w:p w14:paraId="4DE790A2" w14:textId="77777777" w:rsidR="0071379B" w:rsidRPr="0049238C" w:rsidRDefault="0071379B" w:rsidP="0071379B">
            <w:pPr>
              <w:keepNext/>
              <w:spacing w:before="120" w:after="120"/>
              <w:rPr>
                <w:rFonts w:ascii="Verdana" w:hAnsi="Verdana"/>
                <w:lang w:val="en-US"/>
              </w:rPr>
            </w:pPr>
            <w:r>
              <w:rPr>
                <w:rFonts w:ascii="Verdana" w:hAnsi="Verdana"/>
                <w:lang w:val="en-US"/>
              </w:rPr>
              <w:t>Explain broadly what project aims to achieve and what type of processing it involves. You may find it helpful to refer or link to other documents, such as a project proposal. Summarise why you identified the need for a DPIA.</w:t>
            </w:r>
          </w:p>
        </w:tc>
      </w:tr>
      <w:tr w:rsidR="0087452A" w:rsidRPr="000959FF" w14:paraId="17DD634A" w14:textId="77777777" w:rsidTr="00471B93">
        <w:trPr>
          <w:trHeight w:val="5051"/>
        </w:trPr>
        <w:tc>
          <w:tcPr>
            <w:tcW w:w="14359" w:type="dxa"/>
          </w:tcPr>
          <w:p w14:paraId="3F0D609E" w14:textId="77777777" w:rsidR="0087452A" w:rsidRDefault="0087452A" w:rsidP="0087452A"/>
          <w:p w14:paraId="7F406F54" w14:textId="77777777" w:rsidR="0087452A" w:rsidRDefault="0087452A" w:rsidP="0087452A">
            <w:pPr>
              <w:rPr>
                <w:rFonts w:ascii="Verdana" w:hAnsi="Verdana"/>
                <w:szCs w:val="23"/>
              </w:rPr>
            </w:pPr>
            <w:r>
              <w:rPr>
                <w:rFonts w:ascii="Verdana" w:hAnsi="Verdana"/>
                <w:szCs w:val="23"/>
              </w:rPr>
              <w:t>This DPIA covers the following OPCC grant funding programmes:</w:t>
            </w:r>
          </w:p>
          <w:p w14:paraId="65FBD2DD" w14:textId="77777777" w:rsidR="0087452A" w:rsidRDefault="0087452A" w:rsidP="0087452A">
            <w:pPr>
              <w:rPr>
                <w:rFonts w:ascii="Verdana" w:hAnsi="Verdana"/>
                <w:szCs w:val="23"/>
              </w:rPr>
            </w:pPr>
          </w:p>
          <w:p w14:paraId="08D5511D" w14:textId="5D1862F3" w:rsidR="0087452A" w:rsidRPr="007B3D71" w:rsidRDefault="0087452A" w:rsidP="0087452A">
            <w:pPr>
              <w:pStyle w:val="ListParagraph"/>
              <w:numPr>
                <w:ilvl w:val="0"/>
                <w:numId w:val="2"/>
              </w:numPr>
              <w:rPr>
                <w:rFonts w:ascii="Verdana" w:hAnsi="Verdana" w:cs="Arial"/>
                <w:szCs w:val="23"/>
              </w:rPr>
            </w:pPr>
            <w:r w:rsidRPr="007B3D71">
              <w:rPr>
                <w:rFonts w:ascii="Verdana" w:hAnsi="Verdana" w:cs="Arial"/>
                <w:szCs w:val="23"/>
              </w:rPr>
              <w:t>Community Safety Fund</w:t>
            </w:r>
            <w:r w:rsidR="00024E16">
              <w:rPr>
                <w:rFonts w:ascii="Verdana" w:hAnsi="Verdana" w:cs="Arial"/>
                <w:szCs w:val="23"/>
              </w:rPr>
              <w:t xml:space="preserve"> (CSF)</w:t>
            </w:r>
          </w:p>
          <w:p w14:paraId="7A957D6E" w14:textId="569ABE38" w:rsidR="0087452A" w:rsidRPr="007B3D71" w:rsidRDefault="0087452A" w:rsidP="0087452A">
            <w:pPr>
              <w:pStyle w:val="ListParagraph"/>
              <w:numPr>
                <w:ilvl w:val="0"/>
                <w:numId w:val="2"/>
              </w:numPr>
              <w:rPr>
                <w:rFonts w:ascii="Verdana" w:hAnsi="Verdana" w:cs="Arial"/>
                <w:szCs w:val="23"/>
              </w:rPr>
            </w:pPr>
            <w:r w:rsidRPr="007B3D71">
              <w:rPr>
                <w:rFonts w:ascii="Verdana" w:hAnsi="Verdana" w:cs="Arial"/>
                <w:szCs w:val="23"/>
              </w:rPr>
              <w:t>Community Response Fund</w:t>
            </w:r>
            <w:r w:rsidR="00024E16">
              <w:rPr>
                <w:rFonts w:ascii="Verdana" w:hAnsi="Verdana" w:cs="Arial"/>
                <w:szCs w:val="23"/>
              </w:rPr>
              <w:t xml:space="preserve"> (CRF)</w:t>
            </w:r>
          </w:p>
          <w:p w14:paraId="53F9D221" w14:textId="4438C470" w:rsidR="0087452A" w:rsidRDefault="0087452A" w:rsidP="0087452A">
            <w:pPr>
              <w:pStyle w:val="ListParagraph"/>
              <w:numPr>
                <w:ilvl w:val="0"/>
                <w:numId w:val="2"/>
              </w:numPr>
              <w:rPr>
                <w:rFonts w:ascii="Verdana" w:hAnsi="Verdana" w:cs="Arial"/>
                <w:szCs w:val="23"/>
              </w:rPr>
            </w:pPr>
            <w:r w:rsidRPr="007B3D71">
              <w:rPr>
                <w:rFonts w:ascii="Verdana" w:hAnsi="Verdana" w:cs="Arial"/>
                <w:szCs w:val="23"/>
              </w:rPr>
              <w:t>Speed Indicator Devices Grant Scheme</w:t>
            </w:r>
            <w:r w:rsidR="00024E16">
              <w:rPr>
                <w:rFonts w:ascii="Verdana" w:hAnsi="Verdana" w:cs="Arial"/>
                <w:szCs w:val="23"/>
              </w:rPr>
              <w:t xml:space="preserve"> (SIDs)</w:t>
            </w:r>
          </w:p>
          <w:p w14:paraId="12505289" w14:textId="6B34ABFE" w:rsidR="0099296E" w:rsidRPr="007B3D71" w:rsidRDefault="0099296E" w:rsidP="0087452A">
            <w:pPr>
              <w:pStyle w:val="ListParagraph"/>
              <w:numPr>
                <w:ilvl w:val="0"/>
                <w:numId w:val="2"/>
              </w:numPr>
              <w:rPr>
                <w:rFonts w:ascii="Verdana" w:hAnsi="Verdana" w:cs="Arial"/>
                <w:szCs w:val="23"/>
              </w:rPr>
            </w:pPr>
            <w:r>
              <w:rPr>
                <w:rFonts w:ascii="Verdana" w:hAnsi="Verdana" w:cs="Arial"/>
                <w:szCs w:val="23"/>
              </w:rPr>
              <w:t>Road Safety Measures</w:t>
            </w:r>
            <w:r w:rsidR="00100AA0">
              <w:rPr>
                <w:rFonts w:ascii="Verdana" w:hAnsi="Verdana" w:cs="Arial"/>
                <w:szCs w:val="23"/>
              </w:rPr>
              <w:t xml:space="preserve"> (RSM)</w:t>
            </w:r>
            <w:r>
              <w:rPr>
                <w:rFonts w:ascii="Verdana" w:hAnsi="Verdana" w:cs="Arial"/>
                <w:szCs w:val="23"/>
              </w:rPr>
              <w:t xml:space="preserve"> Grant Scheme </w:t>
            </w:r>
          </w:p>
          <w:p w14:paraId="31FF2EDB" w14:textId="77777777" w:rsidR="0087452A" w:rsidRPr="007B3D71" w:rsidRDefault="0087452A" w:rsidP="0087452A">
            <w:pPr>
              <w:pStyle w:val="ListParagraph"/>
              <w:numPr>
                <w:ilvl w:val="0"/>
                <w:numId w:val="2"/>
              </w:numPr>
              <w:rPr>
                <w:rFonts w:ascii="Verdana" w:hAnsi="Verdana" w:cs="Arial"/>
                <w:szCs w:val="23"/>
              </w:rPr>
            </w:pPr>
            <w:r w:rsidRPr="007B3D71">
              <w:rPr>
                <w:rFonts w:ascii="Verdana" w:hAnsi="Verdana" w:cs="Arial"/>
                <w:szCs w:val="23"/>
              </w:rPr>
              <w:t>Events Fund</w:t>
            </w:r>
          </w:p>
          <w:p w14:paraId="43ADC1A9" w14:textId="51031776" w:rsidR="00313FE0" w:rsidRDefault="00313FE0" w:rsidP="0087452A">
            <w:pPr>
              <w:pStyle w:val="ListParagraph"/>
              <w:numPr>
                <w:ilvl w:val="0"/>
                <w:numId w:val="2"/>
              </w:numPr>
              <w:rPr>
                <w:rFonts w:ascii="Verdana" w:hAnsi="Verdana" w:cs="Arial"/>
                <w:szCs w:val="23"/>
              </w:rPr>
            </w:pPr>
            <w:r w:rsidRPr="007B3D71">
              <w:rPr>
                <w:rFonts w:ascii="Verdana" w:hAnsi="Verdana" w:cs="Arial"/>
                <w:szCs w:val="23"/>
              </w:rPr>
              <w:t>Hotspot Action Fund (formerly known as Hotspot Response Fund</w:t>
            </w:r>
            <w:r w:rsidR="007D4943">
              <w:rPr>
                <w:rFonts w:ascii="Verdana" w:hAnsi="Verdana" w:cs="Arial"/>
                <w:szCs w:val="23"/>
              </w:rPr>
              <w:t>) – Multi Agency Problem Solving</w:t>
            </w:r>
          </w:p>
          <w:p w14:paraId="5710BEB4" w14:textId="6238DB04" w:rsidR="00927E86" w:rsidRPr="007B3D71" w:rsidRDefault="00927E86" w:rsidP="0026080C">
            <w:pPr>
              <w:pStyle w:val="ListParagraph"/>
              <w:rPr>
                <w:rFonts w:ascii="Verdana" w:hAnsi="Verdana" w:cs="Arial"/>
                <w:szCs w:val="23"/>
              </w:rPr>
            </w:pPr>
          </w:p>
          <w:p w14:paraId="37445BCF" w14:textId="13328B00" w:rsidR="0087452A" w:rsidRPr="00CD12EB" w:rsidRDefault="0087452A" w:rsidP="0087452A">
            <w:pPr>
              <w:rPr>
                <w:rFonts w:ascii="Verdana" w:hAnsi="Verdana"/>
                <w:szCs w:val="23"/>
              </w:rPr>
            </w:pPr>
            <w:r w:rsidRPr="00CD12EB">
              <w:rPr>
                <w:rFonts w:ascii="Verdana" w:hAnsi="Verdana"/>
                <w:szCs w:val="23"/>
              </w:rPr>
              <w:t>The OPCC uses an external, online platform for funding applications called Good Grants</w:t>
            </w:r>
            <w:r w:rsidR="00024E16">
              <w:rPr>
                <w:rFonts w:ascii="Verdana" w:hAnsi="Verdana"/>
                <w:szCs w:val="23"/>
              </w:rPr>
              <w:t xml:space="preserve"> for processing applications for </w:t>
            </w:r>
            <w:r w:rsidR="008579F6">
              <w:rPr>
                <w:rFonts w:ascii="Verdana" w:hAnsi="Verdana"/>
                <w:szCs w:val="23"/>
              </w:rPr>
              <w:t xml:space="preserve">grant funding through </w:t>
            </w:r>
            <w:r w:rsidR="00024E16">
              <w:rPr>
                <w:rFonts w:ascii="Verdana" w:hAnsi="Verdana"/>
                <w:szCs w:val="23"/>
              </w:rPr>
              <w:t>CSF, CRF</w:t>
            </w:r>
            <w:r w:rsidR="00426C90">
              <w:rPr>
                <w:rFonts w:ascii="Verdana" w:hAnsi="Verdana"/>
                <w:szCs w:val="23"/>
              </w:rPr>
              <w:t>, SIDs</w:t>
            </w:r>
            <w:r w:rsidR="00024E16">
              <w:rPr>
                <w:rFonts w:ascii="Verdana" w:hAnsi="Verdana"/>
                <w:szCs w:val="23"/>
              </w:rPr>
              <w:t xml:space="preserve"> and </w:t>
            </w:r>
            <w:r w:rsidR="00426C90">
              <w:rPr>
                <w:rFonts w:ascii="Verdana" w:hAnsi="Verdana"/>
                <w:szCs w:val="23"/>
              </w:rPr>
              <w:t xml:space="preserve">RSM </w:t>
            </w:r>
            <w:r w:rsidR="008579F6">
              <w:rPr>
                <w:rFonts w:ascii="Verdana" w:hAnsi="Verdana"/>
                <w:szCs w:val="23"/>
              </w:rPr>
              <w:t>programmes</w:t>
            </w:r>
            <w:r w:rsidRPr="00CD12EB">
              <w:rPr>
                <w:rFonts w:ascii="Verdana" w:hAnsi="Verdana"/>
                <w:szCs w:val="23"/>
              </w:rPr>
              <w:t xml:space="preserve">. After the initial applications have been made, it is then necessary to remove data from the online system and process it further, </w:t>
            </w:r>
            <w:proofErr w:type="gramStart"/>
            <w:r w:rsidRPr="00CD12EB">
              <w:rPr>
                <w:rFonts w:ascii="Verdana" w:hAnsi="Verdana"/>
                <w:szCs w:val="23"/>
              </w:rPr>
              <w:t>in order to</w:t>
            </w:r>
            <w:proofErr w:type="gramEnd"/>
            <w:r w:rsidRPr="00CD12EB">
              <w:rPr>
                <w:rFonts w:ascii="Verdana" w:hAnsi="Verdana"/>
                <w:szCs w:val="23"/>
              </w:rPr>
              <w:t xml:space="preserve"> facilitate the decision</w:t>
            </w:r>
            <w:r>
              <w:rPr>
                <w:rFonts w:ascii="Verdana" w:hAnsi="Verdana"/>
                <w:szCs w:val="23"/>
              </w:rPr>
              <w:t>-</w:t>
            </w:r>
            <w:r w:rsidRPr="00CD12EB">
              <w:rPr>
                <w:rFonts w:ascii="Verdana" w:hAnsi="Verdana"/>
                <w:szCs w:val="23"/>
              </w:rPr>
              <w:t>making process and to transfer funds to successful applicants.</w:t>
            </w:r>
          </w:p>
          <w:p w14:paraId="3363D489" w14:textId="1DDCD790" w:rsidR="0087452A" w:rsidRDefault="007D4943" w:rsidP="0071379B">
            <w:pPr>
              <w:keepNext/>
              <w:spacing w:before="120" w:after="120"/>
              <w:rPr>
                <w:lang w:val="en-US"/>
              </w:rPr>
            </w:pPr>
            <w:r w:rsidRPr="00667ED4">
              <w:rPr>
                <w:rFonts w:ascii="Verdana" w:hAnsi="Verdana"/>
                <w:szCs w:val="23"/>
              </w:rPr>
              <w:t>For the Events Fund</w:t>
            </w:r>
            <w:r w:rsidR="001663C0" w:rsidRPr="00667ED4">
              <w:rPr>
                <w:rFonts w:ascii="Verdana" w:hAnsi="Verdana"/>
                <w:szCs w:val="23"/>
              </w:rPr>
              <w:t>, the application process is managed using Microsoft Forms</w:t>
            </w:r>
            <w:r w:rsidR="00985114">
              <w:rPr>
                <w:rFonts w:ascii="Verdana" w:hAnsi="Verdana"/>
                <w:szCs w:val="23"/>
              </w:rPr>
              <w:t xml:space="preserve"> which is </w:t>
            </w:r>
            <w:r w:rsidR="00CC5A06">
              <w:rPr>
                <w:rFonts w:ascii="Verdana" w:hAnsi="Verdana"/>
                <w:szCs w:val="23"/>
              </w:rPr>
              <w:t>through the Humberside Police IT system</w:t>
            </w:r>
            <w:r w:rsidR="001663C0" w:rsidRPr="00667ED4">
              <w:rPr>
                <w:rFonts w:ascii="Verdana" w:hAnsi="Verdana"/>
                <w:szCs w:val="23"/>
              </w:rPr>
              <w:t>.</w:t>
            </w:r>
            <w:r w:rsidR="004B0AED">
              <w:rPr>
                <w:rFonts w:ascii="Verdana" w:hAnsi="Verdana"/>
                <w:szCs w:val="23"/>
              </w:rPr>
              <w:t xml:space="preserve">  After initial applications have been made, the information is then </w:t>
            </w:r>
            <w:r w:rsidR="0020444F">
              <w:rPr>
                <w:rFonts w:ascii="Verdana" w:hAnsi="Verdana"/>
                <w:szCs w:val="23"/>
              </w:rPr>
              <w:t xml:space="preserve">transferred to the shared drive for </w:t>
            </w:r>
            <w:r w:rsidR="00BB10B5">
              <w:rPr>
                <w:rFonts w:ascii="Verdana" w:hAnsi="Verdana"/>
                <w:szCs w:val="23"/>
              </w:rPr>
              <w:t xml:space="preserve">further processing for </w:t>
            </w:r>
            <w:r w:rsidR="0020444F">
              <w:rPr>
                <w:rFonts w:ascii="Verdana" w:hAnsi="Verdana"/>
                <w:szCs w:val="23"/>
              </w:rPr>
              <w:t xml:space="preserve">the purposes of decision making and </w:t>
            </w:r>
            <w:r w:rsidR="00BB10B5">
              <w:rPr>
                <w:rFonts w:ascii="Verdana" w:hAnsi="Verdana"/>
                <w:szCs w:val="23"/>
              </w:rPr>
              <w:t>transfer to successful applicants</w:t>
            </w:r>
            <w:r w:rsidR="0020444F">
              <w:rPr>
                <w:rFonts w:ascii="Verdana" w:hAnsi="Verdana"/>
                <w:szCs w:val="23"/>
              </w:rPr>
              <w:t>.</w:t>
            </w:r>
            <w:r w:rsidR="00674484">
              <w:rPr>
                <w:rFonts w:ascii="Verdana" w:hAnsi="Verdana"/>
                <w:szCs w:val="23"/>
              </w:rPr>
              <w:t xml:space="preserve">  The HAF application </w:t>
            </w:r>
            <w:r w:rsidR="00AE5921">
              <w:rPr>
                <w:rFonts w:ascii="Verdana" w:hAnsi="Verdana"/>
                <w:szCs w:val="23"/>
              </w:rPr>
              <w:t xml:space="preserve">process </w:t>
            </w:r>
            <w:r w:rsidR="00674484">
              <w:rPr>
                <w:rFonts w:ascii="Verdana" w:hAnsi="Verdana"/>
                <w:szCs w:val="23"/>
              </w:rPr>
              <w:t xml:space="preserve">is </w:t>
            </w:r>
            <w:r w:rsidR="00AE5921">
              <w:rPr>
                <w:rFonts w:ascii="Verdana" w:hAnsi="Verdana"/>
                <w:szCs w:val="23"/>
              </w:rPr>
              <w:t xml:space="preserve">through submission of a completed word template by email which is then saved to the shared drive for </w:t>
            </w:r>
            <w:r w:rsidR="002369D5">
              <w:rPr>
                <w:rFonts w:ascii="Verdana" w:hAnsi="Verdana"/>
                <w:szCs w:val="23"/>
              </w:rPr>
              <w:t>processing.</w:t>
            </w:r>
          </w:p>
        </w:tc>
      </w:tr>
    </w:tbl>
    <w:p w14:paraId="29072666" w14:textId="150B395F" w:rsidR="00674EE8" w:rsidRDefault="00674EE8"/>
    <w:tbl>
      <w:tblPr>
        <w:tblStyle w:val="TableGrid"/>
        <w:tblpPr w:leftFromText="180" w:rightFromText="180" w:vertAnchor="text" w:horzAnchor="margin" w:tblpY="796"/>
        <w:tblW w:w="14359" w:type="dxa"/>
        <w:tblLook w:val="04A0" w:firstRow="1" w:lastRow="0" w:firstColumn="1" w:lastColumn="0" w:noHBand="0" w:noVBand="1"/>
      </w:tblPr>
      <w:tblGrid>
        <w:gridCol w:w="14359"/>
      </w:tblGrid>
      <w:tr w:rsidR="008F6BBD" w:rsidRPr="000959FF" w14:paraId="5529D77D" w14:textId="77777777" w:rsidTr="00A27AD0">
        <w:trPr>
          <w:trHeight w:val="3534"/>
        </w:trPr>
        <w:tc>
          <w:tcPr>
            <w:tcW w:w="14359" w:type="dxa"/>
          </w:tcPr>
          <w:p w14:paraId="71463A4C" w14:textId="77777777" w:rsidR="008F6BBD" w:rsidRPr="00CD12EB" w:rsidRDefault="008F6BBD" w:rsidP="008F6BBD">
            <w:pPr>
              <w:pStyle w:val="Heading2"/>
              <w:rPr>
                <w:rFonts w:ascii="Verdana" w:hAnsi="Verdana"/>
                <w:sz w:val="23"/>
                <w:szCs w:val="23"/>
              </w:rPr>
            </w:pPr>
          </w:p>
          <w:p w14:paraId="2E37640F" w14:textId="77777777" w:rsidR="008F6BBD" w:rsidRPr="00CD12EB" w:rsidRDefault="008F6BBD" w:rsidP="008F6BBD">
            <w:pPr>
              <w:pStyle w:val="Heading2"/>
              <w:rPr>
                <w:rFonts w:ascii="Verdana" w:hAnsi="Verdana"/>
                <w:sz w:val="23"/>
                <w:szCs w:val="23"/>
              </w:rPr>
            </w:pPr>
            <w:r w:rsidRPr="00CD12EB">
              <w:rPr>
                <w:rFonts w:ascii="Verdana" w:hAnsi="Verdana"/>
                <w:sz w:val="23"/>
                <w:szCs w:val="23"/>
              </w:rPr>
              <w:t>Lawfulness, fairness and transparency</w:t>
            </w:r>
          </w:p>
          <w:p w14:paraId="1E0653F7" w14:textId="77777777" w:rsidR="008F6BBD" w:rsidRPr="00CD12EB" w:rsidRDefault="008F6BBD" w:rsidP="008F6BBD">
            <w:pPr>
              <w:rPr>
                <w:rFonts w:ascii="Verdana" w:hAnsi="Verdana"/>
                <w:szCs w:val="23"/>
              </w:rPr>
            </w:pPr>
            <w:r w:rsidRPr="00CD12EB">
              <w:rPr>
                <w:rFonts w:ascii="Verdana" w:hAnsi="Verdana"/>
                <w:szCs w:val="23"/>
              </w:rPr>
              <w:t xml:space="preserve">Data is being collected under the lawful purpose of </w:t>
            </w:r>
            <w:proofErr w:type="gramStart"/>
            <w:r w:rsidRPr="00CD12EB">
              <w:rPr>
                <w:rFonts w:ascii="Verdana" w:hAnsi="Verdana"/>
                <w:szCs w:val="23"/>
              </w:rPr>
              <w:t>entering into</w:t>
            </w:r>
            <w:proofErr w:type="gramEnd"/>
            <w:r w:rsidRPr="00CD12EB">
              <w:rPr>
                <w:rFonts w:ascii="Verdana" w:hAnsi="Verdana"/>
                <w:szCs w:val="23"/>
              </w:rPr>
              <w:t xml:space="preserve"> a contract with the data subject.</w:t>
            </w:r>
          </w:p>
          <w:p w14:paraId="73CFED44" w14:textId="77777777" w:rsidR="008F6BBD" w:rsidRPr="00CD12EB" w:rsidRDefault="008F6BBD" w:rsidP="008F6BBD">
            <w:pPr>
              <w:rPr>
                <w:rFonts w:ascii="Verdana" w:hAnsi="Verdana"/>
                <w:szCs w:val="23"/>
              </w:rPr>
            </w:pPr>
          </w:p>
          <w:p w14:paraId="0ACE2EEF" w14:textId="77777777" w:rsidR="008F6BBD" w:rsidRPr="00CD12EB" w:rsidRDefault="008F6BBD" w:rsidP="008F6BBD">
            <w:pPr>
              <w:pStyle w:val="Heading2"/>
              <w:rPr>
                <w:rFonts w:ascii="Verdana" w:hAnsi="Verdana"/>
                <w:sz w:val="23"/>
                <w:szCs w:val="23"/>
              </w:rPr>
            </w:pPr>
            <w:r w:rsidRPr="00CD12EB">
              <w:rPr>
                <w:rFonts w:ascii="Verdana" w:hAnsi="Verdana"/>
                <w:sz w:val="23"/>
                <w:szCs w:val="23"/>
              </w:rPr>
              <w:t>Purpose limitation</w:t>
            </w:r>
          </w:p>
          <w:p w14:paraId="6067EECF" w14:textId="77777777" w:rsidR="00B229DF" w:rsidRDefault="008F6BBD" w:rsidP="008F6BBD">
            <w:pPr>
              <w:rPr>
                <w:rFonts w:ascii="Verdana" w:hAnsi="Verdana"/>
                <w:szCs w:val="23"/>
              </w:rPr>
            </w:pPr>
            <w:r w:rsidRPr="00CD12EB">
              <w:rPr>
                <w:rFonts w:ascii="Verdana" w:hAnsi="Verdana"/>
                <w:szCs w:val="23"/>
              </w:rPr>
              <w:t>Data is only to be used for the purpose of</w:t>
            </w:r>
            <w:r w:rsidR="00E93616">
              <w:rPr>
                <w:rFonts w:ascii="Verdana" w:hAnsi="Verdana"/>
                <w:szCs w:val="23"/>
              </w:rPr>
              <w:t xml:space="preserve"> </w:t>
            </w:r>
            <w:r w:rsidRPr="00CD12EB">
              <w:rPr>
                <w:rFonts w:ascii="Verdana" w:hAnsi="Verdana"/>
                <w:szCs w:val="23"/>
              </w:rPr>
              <w:t>processing grant applications</w:t>
            </w:r>
            <w:r>
              <w:rPr>
                <w:rFonts w:ascii="Verdana" w:hAnsi="Verdana"/>
                <w:szCs w:val="23"/>
              </w:rPr>
              <w:t xml:space="preserve"> and awarding grants</w:t>
            </w:r>
            <w:r w:rsidRPr="00CD12EB">
              <w:rPr>
                <w:rFonts w:ascii="Verdana" w:hAnsi="Verdana"/>
                <w:szCs w:val="23"/>
              </w:rPr>
              <w:t>.</w:t>
            </w:r>
            <w:r w:rsidR="004660C7">
              <w:rPr>
                <w:rFonts w:ascii="Verdana" w:hAnsi="Verdana"/>
                <w:szCs w:val="23"/>
              </w:rPr>
              <w:t xml:space="preserve">  As part of the registration process for </w:t>
            </w:r>
            <w:r w:rsidR="00A33F59">
              <w:rPr>
                <w:rFonts w:ascii="Verdana" w:hAnsi="Verdana"/>
                <w:szCs w:val="23"/>
              </w:rPr>
              <w:t xml:space="preserve">the </w:t>
            </w:r>
            <w:r w:rsidR="004660C7">
              <w:rPr>
                <w:rFonts w:ascii="Verdana" w:hAnsi="Verdana"/>
                <w:szCs w:val="23"/>
              </w:rPr>
              <w:t>Good Grants</w:t>
            </w:r>
            <w:r w:rsidR="00A33F59">
              <w:rPr>
                <w:rFonts w:ascii="Verdana" w:hAnsi="Verdana"/>
                <w:szCs w:val="23"/>
              </w:rPr>
              <w:t xml:space="preserve"> system</w:t>
            </w:r>
            <w:r w:rsidR="004660C7">
              <w:rPr>
                <w:rFonts w:ascii="Verdana" w:hAnsi="Verdana"/>
                <w:szCs w:val="23"/>
              </w:rPr>
              <w:t>,</w:t>
            </w:r>
            <w:r w:rsidR="00A33F59">
              <w:rPr>
                <w:rFonts w:ascii="Verdana" w:hAnsi="Verdana"/>
                <w:szCs w:val="23"/>
              </w:rPr>
              <w:t xml:space="preserve"> </w:t>
            </w:r>
            <w:r w:rsidR="006D4AA3">
              <w:rPr>
                <w:rFonts w:ascii="Verdana" w:hAnsi="Verdana"/>
                <w:szCs w:val="23"/>
              </w:rPr>
              <w:t xml:space="preserve">applicants are given the opportunity to opt-in to receiving communications from the OPCC.  </w:t>
            </w:r>
          </w:p>
          <w:p w14:paraId="7CE960F9" w14:textId="77777777" w:rsidR="00B229DF" w:rsidRDefault="00B229DF" w:rsidP="008F6BBD">
            <w:pPr>
              <w:rPr>
                <w:rFonts w:ascii="Verdana" w:hAnsi="Verdana"/>
                <w:szCs w:val="23"/>
              </w:rPr>
            </w:pPr>
          </w:p>
          <w:p w14:paraId="22EB4996" w14:textId="0E415F15" w:rsidR="008F6BBD" w:rsidRDefault="006D4AA3" w:rsidP="008F6BBD">
            <w:pPr>
              <w:rPr>
                <w:rFonts w:ascii="Verdana" w:hAnsi="Verdana"/>
                <w:szCs w:val="23"/>
              </w:rPr>
            </w:pPr>
            <w:r>
              <w:rPr>
                <w:rFonts w:ascii="Verdana" w:hAnsi="Verdana"/>
                <w:szCs w:val="23"/>
              </w:rPr>
              <w:t xml:space="preserve">Any promotion of Grant Funding </w:t>
            </w:r>
            <w:r w:rsidR="00904B0E">
              <w:rPr>
                <w:rFonts w:ascii="Verdana" w:hAnsi="Verdana"/>
                <w:szCs w:val="23"/>
              </w:rPr>
              <w:t>or details of other OPCC</w:t>
            </w:r>
            <w:r w:rsidR="00183230">
              <w:rPr>
                <w:rFonts w:ascii="Verdana" w:hAnsi="Verdana"/>
                <w:szCs w:val="23"/>
              </w:rPr>
              <w:t xml:space="preserve"> initiatives and areas of work (e.g. promotion of surveys etc) </w:t>
            </w:r>
            <w:r>
              <w:rPr>
                <w:rFonts w:ascii="Verdana" w:hAnsi="Verdana"/>
                <w:szCs w:val="23"/>
              </w:rPr>
              <w:t xml:space="preserve">is only sent to those </w:t>
            </w:r>
            <w:r w:rsidR="00C007CF">
              <w:rPr>
                <w:rFonts w:ascii="Verdana" w:hAnsi="Verdana"/>
                <w:szCs w:val="23"/>
              </w:rPr>
              <w:t xml:space="preserve">that have registered and freely </w:t>
            </w:r>
            <w:r>
              <w:rPr>
                <w:rFonts w:ascii="Verdana" w:hAnsi="Verdana"/>
                <w:szCs w:val="23"/>
              </w:rPr>
              <w:t xml:space="preserve">given </w:t>
            </w:r>
            <w:r w:rsidR="00C007CF">
              <w:rPr>
                <w:rFonts w:ascii="Verdana" w:hAnsi="Verdana"/>
                <w:szCs w:val="23"/>
              </w:rPr>
              <w:t xml:space="preserve">their permission to receive information from the OPCC.  Those that have opt-ed out will only receive communication from the OPCC related to their </w:t>
            </w:r>
            <w:r w:rsidR="001D2FCA">
              <w:rPr>
                <w:rFonts w:ascii="Verdana" w:hAnsi="Verdana"/>
                <w:szCs w:val="23"/>
              </w:rPr>
              <w:t>grant application for the purpose of processing and awarding grants.</w:t>
            </w:r>
            <w:r w:rsidR="007F37B7">
              <w:rPr>
                <w:rFonts w:ascii="Verdana" w:hAnsi="Verdana"/>
                <w:szCs w:val="23"/>
              </w:rPr>
              <w:t xml:space="preserve">  Users </w:t>
            </w:r>
            <w:proofErr w:type="gramStart"/>
            <w:r w:rsidR="007F37B7">
              <w:rPr>
                <w:rFonts w:ascii="Verdana" w:hAnsi="Verdana"/>
                <w:szCs w:val="23"/>
              </w:rPr>
              <w:t>are able to</w:t>
            </w:r>
            <w:proofErr w:type="gramEnd"/>
            <w:r w:rsidR="007F37B7">
              <w:rPr>
                <w:rFonts w:ascii="Verdana" w:hAnsi="Verdana"/>
                <w:szCs w:val="23"/>
              </w:rPr>
              <w:t xml:space="preserve"> opt-out of </w:t>
            </w:r>
            <w:r w:rsidR="00E0511E">
              <w:rPr>
                <w:rFonts w:ascii="Verdana" w:hAnsi="Verdana"/>
                <w:szCs w:val="23"/>
              </w:rPr>
              <w:t xml:space="preserve">email </w:t>
            </w:r>
            <w:r w:rsidR="007F37B7">
              <w:rPr>
                <w:rFonts w:ascii="Verdana" w:hAnsi="Verdana"/>
                <w:szCs w:val="23"/>
              </w:rPr>
              <w:t>communications at any</w:t>
            </w:r>
            <w:r w:rsidR="00E0511E">
              <w:rPr>
                <w:rFonts w:ascii="Verdana" w:hAnsi="Verdana"/>
                <w:szCs w:val="23"/>
              </w:rPr>
              <w:t xml:space="preserve"> time and can log onto the system to </w:t>
            </w:r>
            <w:r w:rsidR="00AB68AB">
              <w:rPr>
                <w:rFonts w:ascii="Verdana" w:hAnsi="Verdana"/>
                <w:szCs w:val="23"/>
              </w:rPr>
              <w:t xml:space="preserve">change preferences and download their data.  </w:t>
            </w:r>
            <w:r w:rsidR="001602FF">
              <w:rPr>
                <w:rFonts w:ascii="Verdana" w:hAnsi="Verdana"/>
                <w:szCs w:val="23"/>
              </w:rPr>
              <w:t>They can also request that their account is deleted at any time.</w:t>
            </w:r>
          </w:p>
          <w:p w14:paraId="219A5072" w14:textId="77777777" w:rsidR="00B229DF" w:rsidRDefault="00B229DF" w:rsidP="008F6BBD">
            <w:pPr>
              <w:rPr>
                <w:rFonts w:ascii="Verdana" w:hAnsi="Verdana"/>
                <w:szCs w:val="23"/>
              </w:rPr>
            </w:pPr>
          </w:p>
          <w:p w14:paraId="4A4C1F34" w14:textId="0F3A7800" w:rsidR="00E416C5" w:rsidRPr="00CD12EB" w:rsidRDefault="00E416C5" w:rsidP="008F6BBD">
            <w:pPr>
              <w:rPr>
                <w:rFonts w:ascii="Verdana" w:hAnsi="Verdana"/>
                <w:szCs w:val="23"/>
              </w:rPr>
            </w:pPr>
            <w:r>
              <w:rPr>
                <w:rFonts w:ascii="Verdana" w:hAnsi="Verdana"/>
                <w:szCs w:val="23"/>
              </w:rPr>
              <w:t xml:space="preserve">On occasion, the </w:t>
            </w:r>
            <w:r w:rsidR="008B2E93">
              <w:rPr>
                <w:rFonts w:ascii="Verdana" w:hAnsi="Verdana"/>
                <w:szCs w:val="23"/>
              </w:rPr>
              <w:t>OPCC holds workshops / events for successful applicants including Claims Workshops and Celebration events</w:t>
            </w:r>
            <w:r w:rsidR="000B5740">
              <w:rPr>
                <w:rFonts w:ascii="Verdana" w:hAnsi="Verdana"/>
                <w:szCs w:val="23"/>
              </w:rPr>
              <w:t>.  Bookings are managed through MS Forms and are only for the purposes of running the event.</w:t>
            </w:r>
          </w:p>
          <w:p w14:paraId="5364532A" w14:textId="77777777" w:rsidR="000B0053" w:rsidRPr="00CD12EB" w:rsidRDefault="000B0053" w:rsidP="008F6BBD">
            <w:pPr>
              <w:rPr>
                <w:rFonts w:ascii="Verdana" w:hAnsi="Verdana"/>
                <w:szCs w:val="23"/>
              </w:rPr>
            </w:pPr>
          </w:p>
          <w:p w14:paraId="4B1F8E07" w14:textId="77777777" w:rsidR="008F6BBD" w:rsidRPr="00CD12EB" w:rsidRDefault="008F6BBD" w:rsidP="008F6BBD">
            <w:pPr>
              <w:pStyle w:val="Heading2"/>
              <w:rPr>
                <w:rFonts w:ascii="Verdana" w:hAnsi="Verdana"/>
                <w:sz w:val="23"/>
                <w:szCs w:val="23"/>
              </w:rPr>
            </w:pPr>
            <w:r w:rsidRPr="00CD12EB">
              <w:rPr>
                <w:rFonts w:ascii="Verdana" w:hAnsi="Verdana"/>
                <w:sz w:val="23"/>
                <w:szCs w:val="23"/>
              </w:rPr>
              <w:t>Data minimisation</w:t>
            </w:r>
          </w:p>
          <w:p w14:paraId="14987079" w14:textId="77777777" w:rsidR="008F6BBD" w:rsidRPr="00CD12EB" w:rsidRDefault="008F6BBD" w:rsidP="008F6BBD">
            <w:pPr>
              <w:rPr>
                <w:rFonts w:ascii="Verdana" w:hAnsi="Verdana"/>
                <w:szCs w:val="23"/>
              </w:rPr>
            </w:pPr>
            <w:r w:rsidRPr="00CD12EB">
              <w:rPr>
                <w:rFonts w:ascii="Verdana" w:hAnsi="Verdana"/>
                <w:szCs w:val="23"/>
              </w:rPr>
              <w:t>The online platform (</w:t>
            </w:r>
            <w:hyperlink r:id="rId12" w:history="1">
              <w:r w:rsidRPr="00CD12EB">
                <w:rPr>
                  <w:rStyle w:val="Hyperlink"/>
                  <w:rFonts w:ascii="Verdana" w:hAnsi="Verdana"/>
                  <w:szCs w:val="23"/>
                </w:rPr>
                <w:t>https://smallgrants.humberside-pcc.gov.uk/</w:t>
              </w:r>
            </w:hyperlink>
            <w:r w:rsidRPr="00CD12EB">
              <w:rPr>
                <w:rFonts w:ascii="Verdana" w:hAnsi="Verdana"/>
                <w:szCs w:val="23"/>
              </w:rPr>
              <w:t>) is compliant with the requirements of the UK-GDPR, collecting only enough personal data to process the application, with the lawful purpose of entering into a contract</w:t>
            </w:r>
            <w:r>
              <w:rPr>
                <w:rFonts w:ascii="Verdana" w:hAnsi="Verdana"/>
                <w:szCs w:val="23"/>
              </w:rPr>
              <w:t>.</w:t>
            </w:r>
          </w:p>
          <w:p w14:paraId="371F81D6" w14:textId="77777777" w:rsidR="008F6BBD" w:rsidRPr="00CD12EB" w:rsidRDefault="008F6BBD" w:rsidP="008F6BBD">
            <w:pPr>
              <w:rPr>
                <w:rFonts w:ascii="Verdana" w:hAnsi="Verdana"/>
                <w:szCs w:val="23"/>
              </w:rPr>
            </w:pPr>
          </w:p>
          <w:p w14:paraId="4EC4CB34" w14:textId="77777777" w:rsidR="008F6BBD" w:rsidRPr="00CD12EB" w:rsidRDefault="008F6BBD" w:rsidP="008F6BBD">
            <w:pPr>
              <w:pStyle w:val="Heading2"/>
              <w:rPr>
                <w:rFonts w:ascii="Verdana" w:hAnsi="Verdana"/>
                <w:sz w:val="23"/>
                <w:szCs w:val="23"/>
              </w:rPr>
            </w:pPr>
            <w:r w:rsidRPr="00CD12EB">
              <w:rPr>
                <w:rFonts w:ascii="Verdana" w:hAnsi="Verdana"/>
                <w:sz w:val="23"/>
                <w:szCs w:val="23"/>
              </w:rPr>
              <w:t>Accuracy</w:t>
            </w:r>
          </w:p>
          <w:p w14:paraId="6EB46946" w14:textId="77777777" w:rsidR="008F6BBD" w:rsidRPr="00CD12EB" w:rsidRDefault="008F6BBD" w:rsidP="008F6BBD">
            <w:pPr>
              <w:rPr>
                <w:rFonts w:ascii="Verdana" w:hAnsi="Verdana"/>
                <w:szCs w:val="23"/>
              </w:rPr>
            </w:pPr>
            <w:r w:rsidRPr="00CD12EB">
              <w:rPr>
                <w:rFonts w:ascii="Verdana" w:hAnsi="Verdana"/>
                <w:szCs w:val="23"/>
              </w:rPr>
              <w:t>Users provide data themselves and have a secure login whereby they can correct any data inaccuracies.</w:t>
            </w:r>
          </w:p>
          <w:p w14:paraId="1A37850A" w14:textId="77777777" w:rsidR="008F6BBD" w:rsidRPr="00CD12EB" w:rsidRDefault="008F6BBD" w:rsidP="008F6BBD">
            <w:pPr>
              <w:rPr>
                <w:rFonts w:ascii="Verdana" w:hAnsi="Verdana"/>
                <w:szCs w:val="23"/>
              </w:rPr>
            </w:pPr>
            <w:r w:rsidRPr="00CD12EB">
              <w:rPr>
                <w:rFonts w:ascii="Verdana" w:hAnsi="Verdana"/>
                <w:szCs w:val="23"/>
              </w:rPr>
              <w:t xml:space="preserve"> </w:t>
            </w:r>
          </w:p>
          <w:p w14:paraId="5EF7859B" w14:textId="77777777" w:rsidR="008F6BBD" w:rsidRPr="00CD12EB" w:rsidRDefault="008F6BBD" w:rsidP="008F6BBD">
            <w:pPr>
              <w:pStyle w:val="Heading2"/>
              <w:rPr>
                <w:rFonts w:ascii="Verdana" w:hAnsi="Verdana"/>
                <w:sz w:val="23"/>
                <w:szCs w:val="23"/>
              </w:rPr>
            </w:pPr>
            <w:r w:rsidRPr="00CD12EB">
              <w:rPr>
                <w:rFonts w:ascii="Verdana" w:hAnsi="Verdana"/>
                <w:sz w:val="23"/>
                <w:szCs w:val="23"/>
              </w:rPr>
              <w:t>Storage limitation</w:t>
            </w:r>
          </w:p>
          <w:p w14:paraId="58CD7542" w14:textId="77777777" w:rsidR="008F6BBD" w:rsidRDefault="008F6BBD" w:rsidP="008F6BBD">
            <w:pPr>
              <w:rPr>
                <w:rFonts w:ascii="Verdana" w:hAnsi="Verdana"/>
                <w:szCs w:val="23"/>
              </w:rPr>
            </w:pPr>
            <w:r w:rsidRPr="004556F8">
              <w:rPr>
                <w:rFonts w:ascii="Verdana" w:hAnsi="Verdana"/>
                <w:szCs w:val="23"/>
              </w:rPr>
              <w:lastRenderedPageBreak/>
              <w:t xml:space="preserve">Personal Data will be retained by the </w:t>
            </w:r>
            <w:r>
              <w:rPr>
                <w:rFonts w:ascii="Verdana" w:hAnsi="Verdana"/>
                <w:szCs w:val="23"/>
              </w:rPr>
              <w:t xml:space="preserve">Creative Force (Good Grants system provider) </w:t>
            </w:r>
            <w:r w:rsidRPr="004556F8">
              <w:rPr>
                <w:rFonts w:ascii="Verdana" w:hAnsi="Verdana"/>
                <w:szCs w:val="23"/>
              </w:rPr>
              <w:t>in accordance with the</w:t>
            </w:r>
            <w:r>
              <w:rPr>
                <w:rFonts w:ascii="Verdana" w:hAnsi="Verdana"/>
                <w:szCs w:val="23"/>
              </w:rPr>
              <w:t>ir</w:t>
            </w:r>
            <w:r w:rsidRPr="004556F8">
              <w:rPr>
                <w:rFonts w:ascii="Verdana" w:hAnsi="Verdana"/>
                <w:szCs w:val="23"/>
              </w:rPr>
              <w:t xml:space="preserve"> Data Retention Policy available at </w:t>
            </w:r>
            <w:hyperlink r:id="rId13" w:history="1">
              <w:r w:rsidRPr="00C1285A">
                <w:rPr>
                  <w:rStyle w:val="Hyperlink"/>
                  <w:rFonts w:ascii="Verdana" w:hAnsi="Verdana"/>
                  <w:szCs w:val="23"/>
                </w:rPr>
                <w:t>https://www.creativeforce.team/privacy-policy/</w:t>
              </w:r>
            </w:hyperlink>
            <w:r>
              <w:rPr>
                <w:rFonts w:ascii="Verdana" w:hAnsi="Verdana"/>
                <w:szCs w:val="23"/>
              </w:rPr>
              <w:t xml:space="preserve"> </w:t>
            </w:r>
          </w:p>
          <w:p w14:paraId="5D1838AC" w14:textId="77777777" w:rsidR="008F6BBD" w:rsidRDefault="008F6BBD" w:rsidP="008F6BBD">
            <w:pPr>
              <w:rPr>
                <w:rFonts w:ascii="Verdana" w:hAnsi="Verdana"/>
                <w:szCs w:val="23"/>
              </w:rPr>
            </w:pPr>
          </w:p>
          <w:p w14:paraId="749F40EF" w14:textId="0AB435BA" w:rsidR="008F6BBD" w:rsidRPr="00CD12EB" w:rsidRDefault="008F6BBD" w:rsidP="008F6BBD">
            <w:pPr>
              <w:rPr>
                <w:rFonts w:ascii="Verdana" w:hAnsi="Verdana"/>
                <w:szCs w:val="23"/>
              </w:rPr>
            </w:pPr>
            <w:r>
              <w:rPr>
                <w:rFonts w:ascii="Verdana" w:hAnsi="Verdana"/>
                <w:szCs w:val="23"/>
              </w:rPr>
              <w:t xml:space="preserve">The </w:t>
            </w:r>
            <w:r w:rsidRPr="00CD12EB">
              <w:rPr>
                <w:rFonts w:ascii="Verdana" w:hAnsi="Verdana"/>
                <w:szCs w:val="23"/>
              </w:rPr>
              <w:t xml:space="preserve">OPCC has control over the retention of information within </w:t>
            </w:r>
            <w:r>
              <w:rPr>
                <w:rFonts w:ascii="Verdana" w:hAnsi="Verdana"/>
                <w:szCs w:val="23"/>
              </w:rPr>
              <w:t>its IT</w:t>
            </w:r>
            <w:r w:rsidRPr="00CD12EB">
              <w:rPr>
                <w:rFonts w:ascii="Verdana" w:hAnsi="Verdana"/>
                <w:szCs w:val="23"/>
              </w:rPr>
              <w:t xml:space="preserve"> system which has been set </w:t>
            </w:r>
            <w:r w:rsidRPr="00C1285A">
              <w:rPr>
                <w:rFonts w:ascii="Verdana" w:hAnsi="Verdana"/>
                <w:szCs w:val="23"/>
              </w:rPr>
              <w:t xml:space="preserve">to </w:t>
            </w:r>
            <w:r>
              <w:rPr>
                <w:rFonts w:ascii="Verdana" w:hAnsi="Verdana"/>
                <w:szCs w:val="23"/>
              </w:rPr>
              <w:t>3</w:t>
            </w:r>
            <w:r w:rsidRPr="00C1285A">
              <w:rPr>
                <w:rFonts w:ascii="Verdana" w:hAnsi="Verdana"/>
                <w:szCs w:val="23"/>
              </w:rPr>
              <w:t xml:space="preserve"> years for unsuccessful applicants and </w:t>
            </w:r>
            <w:r w:rsidR="00CB6E7F">
              <w:rPr>
                <w:rFonts w:ascii="Verdana" w:hAnsi="Verdana"/>
                <w:szCs w:val="23"/>
              </w:rPr>
              <w:t>7</w:t>
            </w:r>
            <w:r w:rsidRPr="00C1285A">
              <w:rPr>
                <w:rFonts w:ascii="Verdana" w:hAnsi="Verdana"/>
                <w:szCs w:val="23"/>
              </w:rPr>
              <w:t xml:space="preserve"> years for</w:t>
            </w:r>
            <w:r w:rsidRPr="00CD12EB">
              <w:rPr>
                <w:rFonts w:ascii="Verdana" w:hAnsi="Verdana"/>
                <w:szCs w:val="23"/>
              </w:rPr>
              <w:t xml:space="preserve"> successful applications.</w:t>
            </w:r>
          </w:p>
          <w:p w14:paraId="1C8B0D0F" w14:textId="77777777" w:rsidR="008F6BBD" w:rsidRDefault="008F6BBD" w:rsidP="008F6BBD">
            <w:pPr>
              <w:rPr>
                <w:rFonts w:ascii="Verdana" w:hAnsi="Verdana"/>
                <w:szCs w:val="23"/>
              </w:rPr>
            </w:pPr>
          </w:p>
          <w:p w14:paraId="1D80B239" w14:textId="77777777" w:rsidR="008F6BBD" w:rsidRPr="00CD12EB" w:rsidRDefault="008F6BBD" w:rsidP="008F6BBD">
            <w:pPr>
              <w:pStyle w:val="Heading2"/>
              <w:rPr>
                <w:rFonts w:ascii="Verdana" w:hAnsi="Verdana"/>
                <w:sz w:val="23"/>
                <w:szCs w:val="23"/>
              </w:rPr>
            </w:pPr>
            <w:r w:rsidRPr="00CD12EB">
              <w:rPr>
                <w:rFonts w:ascii="Verdana" w:hAnsi="Verdana"/>
                <w:sz w:val="23"/>
                <w:szCs w:val="23"/>
              </w:rPr>
              <w:t>Integrity and confidentiality (security)</w:t>
            </w:r>
          </w:p>
          <w:p w14:paraId="6D41E9E7" w14:textId="77777777" w:rsidR="008F6BBD" w:rsidRPr="00CD12EB" w:rsidRDefault="008F6BBD" w:rsidP="008F6BBD">
            <w:pPr>
              <w:rPr>
                <w:rFonts w:ascii="Verdana" w:hAnsi="Verdana"/>
                <w:szCs w:val="23"/>
              </w:rPr>
            </w:pPr>
            <w:r w:rsidRPr="00CD12EB">
              <w:rPr>
                <w:rFonts w:ascii="Verdana" w:hAnsi="Verdana"/>
                <w:szCs w:val="23"/>
              </w:rPr>
              <w:t xml:space="preserve">Good Grants is security certified to the requirements of ISO/IEC 2700. Data is stored in the UK, as the system allows users to choose the location of the servers for their dedicated cloud storage. </w:t>
            </w:r>
          </w:p>
          <w:p w14:paraId="14B741C6" w14:textId="77777777" w:rsidR="008F6BBD" w:rsidRPr="00CD12EB" w:rsidRDefault="008F6BBD" w:rsidP="008F6BBD">
            <w:pPr>
              <w:rPr>
                <w:rFonts w:ascii="Verdana" w:hAnsi="Verdana"/>
                <w:szCs w:val="23"/>
              </w:rPr>
            </w:pPr>
          </w:p>
          <w:p w14:paraId="55631056" w14:textId="77777777" w:rsidR="008F6BBD" w:rsidRPr="00CD12EB" w:rsidRDefault="008F6BBD" w:rsidP="008F6BBD">
            <w:pPr>
              <w:pStyle w:val="Heading2"/>
              <w:rPr>
                <w:rFonts w:ascii="Verdana" w:hAnsi="Verdana"/>
                <w:sz w:val="23"/>
                <w:szCs w:val="23"/>
              </w:rPr>
            </w:pPr>
            <w:r w:rsidRPr="00CD12EB">
              <w:rPr>
                <w:rFonts w:ascii="Verdana" w:hAnsi="Verdana"/>
                <w:sz w:val="23"/>
                <w:szCs w:val="23"/>
              </w:rPr>
              <w:t>Accountability</w:t>
            </w:r>
          </w:p>
          <w:p w14:paraId="5476910D" w14:textId="77777777" w:rsidR="008F6BBD" w:rsidRDefault="008F6BBD" w:rsidP="008F6BBD">
            <w:pPr>
              <w:rPr>
                <w:rFonts w:ascii="Verdana" w:hAnsi="Verdana"/>
                <w:szCs w:val="23"/>
              </w:rPr>
            </w:pPr>
            <w:r w:rsidRPr="00CD12EB">
              <w:rPr>
                <w:rFonts w:ascii="Verdana" w:hAnsi="Verdana"/>
                <w:szCs w:val="23"/>
              </w:rPr>
              <w:t xml:space="preserve">A </w:t>
            </w:r>
            <w:hyperlink r:id="rId14" w:history="1">
              <w:r w:rsidRPr="00CD12EB">
                <w:rPr>
                  <w:rStyle w:val="Hyperlink"/>
                  <w:rFonts w:ascii="Verdana" w:hAnsi="Verdana"/>
                  <w:szCs w:val="23"/>
                </w:rPr>
                <w:t>privacy notice</w:t>
              </w:r>
            </w:hyperlink>
            <w:r w:rsidRPr="00CD12EB">
              <w:rPr>
                <w:rFonts w:ascii="Verdana" w:hAnsi="Verdana"/>
                <w:szCs w:val="23"/>
              </w:rPr>
              <w:t xml:space="preserve"> is issued to applicants, which has been reviewed by the Data Protection Officer. The </w:t>
            </w:r>
            <w:r>
              <w:rPr>
                <w:rFonts w:ascii="Verdana" w:hAnsi="Verdana"/>
                <w:szCs w:val="23"/>
              </w:rPr>
              <w:t xml:space="preserve">Good Grants </w:t>
            </w:r>
            <w:r w:rsidRPr="00CD12EB">
              <w:rPr>
                <w:rFonts w:ascii="Verdana" w:hAnsi="Verdana"/>
                <w:szCs w:val="23"/>
              </w:rPr>
              <w:t xml:space="preserve">system also has the capability to adjust the privacy notice, retention periods etc. where that is deemed necessary. A </w:t>
            </w:r>
            <w:hyperlink r:id="rId15" w:history="1">
              <w:r w:rsidRPr="004556F8">
                <w:rPr>
                  <w:rStyle w:val="Hyperlink"/>
                  <w:rFonts w:ascii="Verdana" w:hAnsi="Verdana"/>
                  <w:szCs w:val="23"/>
                </w:rPr>
                <w:t>Data Processing Contract</w:t>
              </w:r>
            </w:hyperlink>
            <w:r w:rsidRPr="00CD12EB">
              <w:rPr>
                <w:rFonts w:ascii="Verdana" w:hAnsi="Verdana"/>
                <w:szCs w:val="23"/>
              </w:rPr>
              <w:t xml:space="preserve"> is in place</w:t>
            </w:r>
            <w:r>
              <w:rPr>
                <w:rFonts w:ascii="Verdana" w:hAnsi="Verdana"/>
                <w:szCs w:val="23"/>
              </w:rPr>
              <w:t xml:space="preserve"> </w:t>
            </w:r>
            <w:r w:rsidRPr="00CD12EB">
              <w:rPr>
                <w:rFonts w:ascii="Verdana" w:hAnsi="Verdana"/>
                <w:szCs w:val="23"/>
              </w:rPr>
              <w:t>and stored on the online system.</w:t>
            </w:r>
          </w:p>
          <w:p w14:paraId="63A78972" w14:textId="77777777" w:rsidR="008F6BBD" w:rsidRPr="00CD12EB" w:rsidRDefault="008F6BBD" w:rsidP="008F6BBD">
            <w:pPr>
              <w:rPr>
                <w:rFonts w:ascii="Verdana" w:hAnsi="Verdana"/>
                <w:szCs w:val="23"/>
              </w:rPr>
            </w:pPr>
          </w:p>
          <w:p w14:paraId="2D50BF92" w14:textId="679DD03B" w:rsidR="008F6BBD" w:rsidRPr="00164C90" w:rsidRDefault="008F6BBD" w:rsidP="008F6BBD">
            <w:r>
              <w:rPr>
                <w:rFonts w:ascii="Verdana" w:hAnsi="Verdana"/>
                <w:lang w:val="en-US"/>
              </w:rPr>
              <w:t xml:space="preserve">This Data Protection Impact Assessment is being completed due to the </w:t>
            </w:r>
            <w:r w:rsidR="00E15AFD">
              <w:rPr>
                <w:rFonts w:ascii="Verdana" w:hAnsi="Verdana"/>
                <w:lang w:val="en-US"/>
              </w:rPr>
              <w:t>use of the Good Grants plat</w:t>
            </w:r>
            <w:r w:rsidR="00A27AD0">
              <w:rPr>
                <w:rFonts w:ascii="Verdana" w:hAnsi="Verdana"/>
                <w:lang w:val="en-US"/>
              </w:rPr>
              <w:t>form</w:t>
            </w:r>
            <w:r>
              <w:rPr>
                <w:rFonts w:ascii="Verdana" w:hAnsi="Verdana"/>
                <w:lang w:val="en-US"/>
              </w:rPr>
              <w:t>, and the need to remove data from it and keep a second copy on OPCC Systems.</w:t>
            </w:r>
          </w:p>
          <w:p w14:paraId="4C4D8666" w14:textId="77777777" w:rsidR="008F6BBD" w:rsidRPr="000959FF" w:rsidRDefault="008F6BBD" w:rsidP="008F6BBD">
            <w:pPr>
              <w:pStyle w:val="Heading2"/>
              <w:rPr>
                <w:rFonts w:ascii="Verdana" w:hAnsi="Verdana"/>
                <w:lang w:val="en-US"/>
              </w:rPr>
            </w:pPr>
          </w:p>
        </w:tc>
      </w:tr>
    </w:tbl>
    <w:p w14:paraId="4AA90619" w14:textId="77777777" w:rsidR="00CF39D4" w:rsidRPr="000959FF" w:rsidRDefault="00CF39D4" w:rsidP="00D457A5">
      <w:pPr>
        <w:spacing w:before="120" w:after="120" w:line="240" w:lineRule="auto"/>
        <w:rPr>
          <w:rFonts w:eastAsia="Times New Roman" w:cs="Times New Roman"/>
          <w:szCs w:val="20"/>
          <w:lang w:val="en-US" w:eastAsia="en-GB"/>
        </w:rPr>
      </w:pPr>
    </w:p>
    <w:p w14:paraId="515BBFE1" w14:textId="47DCE990" w:rsidR="00CF39D4" w:rsidRPr="000959FF" w:rsidRDefault="00CF39D4" w:rsidP="000959FF">
      <w:pPr>
        <w:pStyle w:val="Heading1"/>
        <w:rPr>
          <w:lang w:eastAsia="en-GB"/>
        </w:rPr>
      </w:pPr>
      <w:r w:rsidRPr="000959FF">
        <w:rPr>
          <w:lang w:eastAsia="en-GB"/>
        </w:rPr>
        <w:lastRenderedPageBreak/>
        <w:t>Step 2: Describe the processing</w:t>
      </w:r>
    </w:p>
    <w:tbl>
      <w:tblPr>
        <w:tblStyle w:val="TableGrid"/>
        <w:tblW w:w="14009" w:type="dxa"/>
        <w:tblLook w:val="04A0" w:firstRow="1" w:lastRow="0" w:firstColumn="1" w:lastColumn="0" w:noHBand="0" w:noVBand="1"/>
      </w:tblPr>
      <w:tblGrid>
        <w:gridCol w:w="14009"/>
      </w:tblGrid>
      <w:tr w:rsidR="00CF39D4" w:rsidRPr="000959FF" w14:paraId="5E6D4D3F" w14:textId="77777777" w:rsidTr="004A50F8">
        <w:trPr>
          <w:trHeight w:val="1627"/>
        </w:trPr>
        <w:tc>
          <w:tcPr>
            <w:tcW w:w="14009" w:type="dxa"/>
          </w:tcPr>
          <w:p w14:paraId="06C8BFA8" w14:textId="51DD3D7C" w:rsidR="00CF39D4" w:rsidRPr="0049238C" w:rsidRDefault="00CF39D4" w:rsidP="00FA2A9A">
            <w:pPr>
              <w:keepNext/>
              <w:spacing w:before="120" w:after="120"/>
              <w:rPr>
                <w:rFonts w:ascii="Verdana" w:hAnsi="Verdana"/>
                <w:lang w:val="en-US"/>
              </w:rPr>
            </w:pPr>
            <w:r w:rsidRPr="000959FF">
              <w:rPr>
                <w:rFonts w:ascii="Verdana" w:hAnsi="Verdana"/>
                <w:b/>
                <w:lang w:val="en-US"/>
              </w:rPr>
              <w:t>Describe the nature of the processing</w:t>
            </w:r>
            <w:r w:rsidR="0049238C">
              <w:rPr>
                <w:rFonts w:ascii="Verdana" w:hAnsi="Verdana"/>
                <w:b/>
                <w:lang w:val="en-US"/>
              </w:rPr>
              <w:t xml:space="preserve">: </w:t>
            </w:r>
            <w:r w:rsidR="0049238C">
              <w:rPr>
                <w:rFonts w:ascii="Verdana" w:hAnsi="Verdana"/>
                <w:lang w:val="en-US"/>
              </w:rPr>
              <w:t>how will you collect, use</w:t>
            </w:r>
            <w:r w:rsidR="00FA2A9A">
              <w:rPr>
                <w:rFonts w:ascii="Verdana" w:hAnsi="Verdana"/>
                <w:lang w:val="en-US"/>
              </w:rPr>
              <w:t>,</w:t>
            </w:r>
            <w:r w:rsidR="0049238C">
              <w:rPr>
                <w:rFonts w:ascii="Verdana" w:hAnsi="Verdana"/>
                <w:lang w:val="en-US"/>
              </w:rPr>
              <w:t xml:space="preserve"> store</w:t>
            </w:r>
            <w:r w:rsidR="00FA2A9A">
              <w:rPr>
                <w:rFonts w:ascii="Verdana" w:hAnsi="Verdana"/>
                <w:lang w:val="en-US"/>
              </w:rPr>
              <w:t xml:space="preserve"> and delete</w:t>
            </w:r>
            <w:r w:rsidR="0049238C">
              <w:rPr>
                <w:rFonts w:ascii="Verdana" w:hAnsi="Verdana"/>
                <w:lang w:val="en-US"/>
              </w:rPr>
              <w:t xml:space="preserve"> data? </w:t>
            </w:r>
            <w:r w:rsidR="00FA2A9A">
              <w:rPr>
                <w:rFonts w:ascii="Verdana" w:hAnsi="Verdana"/>
                <w:lang w:val="en-US"/>
              </w:rPr>
              <w:t xml:space="preserve">What is the source of the data? </w:t>
            </w:r>
            <w:r w:rsidR="0049238C">
              <w:rPr>
                <w:rFonts w:ascii="Verdana" w:hAnsi="Verdana"/>
                <w:lang w:val="en-US"/>
              </w:rPr>
              <w:t xml:space="preserve">Will you be sharing data with anyone? </w:t>
            </w:r>
            <w:r w:rsidR="00FA2A9A">
              <w:rPr>
                <w:rFonts w:ascii="Verdana" w:hAnsi="Verdana"/>
                <w:lang w:val="en-US"/>
              </w:rPr>
              <w:t>You might find it useful to refer to a flow diagram or other way of describing data flows. What types of processing identified as likely high risk are involved?</w:t>
            </w:r>
          </w:p>
        </w:tc>
      </w:tr>
      <w:tr w:rsidR="00FA2A9A" w:rsidRPr="000959FF" w14:paraId="6C9F17CC" w14:textId="77777777" w:rsidTr="004A50F8">
        <w:trPr>
          <w:trHeight w:val="5124"/>
        </w:trPr>
        <w:tc>
          <w:tcPr>
            <w:tcW w:w="14009" w:type="dxa"/>
          </w:tcPr>
          <w:p w14:paraId="224DCCEB" w14:textId="33537874" w:rsidR="001922B0" w:rsidRDefault="00CB5AD3" w:rsidP="00FA2A9A">
            <w:pPr>
              <w:keepNext/>
              <w:spacing w:before="120" w:after="120"/>
              <w:rPr>
                <w:rFonts w:ascii="Verdana" w:hAnsi="Verdana"/>
                <w:lang w:val="en-US"/>
              </w:rPr>
            </w:pPr>
            <w:r>
              <w:rPr>
                <w:rFonts w:ascii="Verdana" w:hAnsi="Verdana"/>
                <w:lang w:val="en-US"/>
              </w:rPr>
              <w:t>The data that is collected comes from applicants direct and is initially stored on Good Grants system</w:t>
            </w:r>
            <w:r w:rsidR="00184E80">
              <w:rPr>
                <w:rFonts w:ascii="Verdana" w:hAnsi="Verdana"/>
                <w:lang w:val="en-US"/>
              </w:rPr>
              <w:t xml:space="preserve"> or Microsoft Form</w:t>
            </w:r>
            <w:r w:rsidR="009F3071">
              <w:rPr>
                <w:rFonts w:ascii="Verdana" w:hAnsi="Verdana"/>
                <w:lang w:val="en-US"/>
              </w:rPr>
              <w:t>s</w:t>
            </w:r>
            <w:r w:rsidR="00D7274A">
              <w:rPr>
                <w:rFonts w:ascii="Verdana" w:hAnsi="Verdana"/>
                <w:lang w:val="en-US"/>
              </w:rPr>
              <w:t xml:space="preserve"> (OPCC IT Network)</w:t>
            </w:r>
            <w:r>
              <w:rPr>
                <w:rFonts w:ascii="Verdana" w:hAnsi="Verdana"/>
                <w:lang w:val="en-US"/>
              </w:rPr>
              <w:t xml:space="preserve">. Every application is transferred from </w:t>
            </w:r>
            <w:r w:rsidR="00126533">
              <w:rPr>
                <w:rFonts w:ascii="Verdana" w:hAnsi="Verdana"/>
                <w:lang w:val="en-US"/>
              </w:rPr>
              <w:t xml:space="preserve">Good Grants </w:t>
            </w:r>
            <w:r>
              <w:rPr>
                <w:rFonts w:ascii="Verdana" w:hAnsi="Verdana"/>
                <w:lang w:val="en-US"/>
              </w:rPr>
              <w:t xml:space="preserve">manually onto the OPCC IT network where it is stored in a shared folder accessible to the entire OPCC Team in unredacted PDF format. </w:t>
            </w:r>
          </w:p>
          <w:p w14:paraId="2B8F5E2B" w14:textId="77777777" w:rsidR="001922B0" w:rsidRDefault="001922B0" w:rsidP="00FD6D8C">
            <w:pPr>
              <w:keepNext/>
              <w:rPr>
                <w:rFonts w:ascii="Verdana" w:hAnsi="Verdana"/>
                <w:lang w:val="en-US"/>
              </w:rPr>
            </w:pPr>
          </w:p>
          <w:p w14:paraId="5933B993" w14:textId="60DBEAC5" w:rsidR="00FD6D8C" w:rsidRDefault="00E33ACC" w:rsidP="00E54DDC">
            <w:pPr>
              <w:rPr>
                <w:rFonts w:ascii="Verdana" w:hAnsi="Verdana"/>
                <w:lang w:val="en-US"/>
              </w:rPr>
            </w:pPr>
            <w:r>
              <w:rPr>
                <w:rFonts w:ascii="Verdana" w:hAnsi="Verdana"/>
                <w:lang w:val="en-US"/>
              </w:rPr>
              <w:t xml:space="preserve">There may be occasions that the </w:t>
            </w:r>
            <w:r w:rsidR="00C702CF">
              <w:rPr>
                <w:rFonts w:ascii="Verdana" w:hAnsi="Verdana"/>
                <w:lang w:val="en-US"/>
              </w:rPr>
              <w:t>application</w:t>
            </w:r>
            <w:r w:rsidR="00C26717">
              <w:rPr>
                <w:rFonts w:ascii="Verdana" w:hAnsi="Verdana"/>
                <w:lang w:val="en-US"/>
              </w:rPr>
              <w:t xml:space="preserve"> details are</w:t>
            </w:r>
            <w:r w:rsidR="004512D4">
              <w:rPr>
                <w:rFonts w:ascii="Verdana" w:hAnsi="Verdana"/>
                <w:lang w:val="en-US"/>
              </w:rPr>
              <w:t xml:space="preserve"> </w:t>
            </w:r>
            <w:r w:rsidR="00C702CF">
              <w:rPr>
                <w:rFonts w:ascii="Verdana" w:hAnsi="Verdana"/>
                <w:lang w:val="en-US"/>
              </w:rPr>
              <w:t xml:space="preserve">shared with </w:t>
            </w:r>
            <w:r w:rsidR="008600B7">
              <w:rPr>
                <w:rFonts w:ascii="Verdana" w:hAnsi="Verdana"/>
                <w:lang w:val="en-US"/>
              </w:rPr>
              <w:t>Community Safety Partnership</w:t>
            </w:r>
            <w:r w:rsidR="00C26717">
              <w:rPr>
                <w:rFonts w:ascii="Verdana" w:hAnsi="Verdana"/>
                <w:lang w:val="en-US"/>
              </w:rPr>
              <w:t>s</w:t>
            </w:r>
            <w:r w:rsidR="008600B7">
              <w:rPr>
                <w:rFonts w:ascii="Verdana" w:hAnsi="Verdana"/>
                <w:lang w:val="en-US"/>
              </w:rPr>
              <w:t xml:space="preserve"> </w:t>
            </w:r>
            <w:r w:rsidR="00E362D4">
              <w:rPr>
                <w:rFonts w:ascii="Verdana" w:hAnsi="Verdana"/>
                <w:lang w:val="en-US"/>
              </w:rPr>
              <w:t xml:space="preserve">(CSPs) </w:t>
            </w:r>
            <w:r w:rsidR="008600B7">
              <w:rPr>
                <w:rFonts w:ascii="Verdana" w:hAnsi="Verdana"/>
                <w:lang w:val="en-US"/>
              </w:rPr>
              <w:t xml:space="preserve">as part of the </w:t>
            </w:r>
            <w:r w:rsidR="00C26717">
              <w:rPr>
                <w:rFonts w:ascii="Verdana" w:hAnsi="Verdana"/>
                <w:lang w:val="en-US"/>
              </w:rPr>
              <w:t>decision-maki</w:t>
            </w:r>
            <w:r w:rsidR="00C26717" w:rsidRPr="00C26717">
              <w:rPr>
                <w:rFonts w:ascii="Verdana" w:hAnsi="Verdana"/>
                <w:lang w:val="en-US"/>
              </w:rPr>
              <w:t>ng</w:t>
            </w:r>
            <w:r w:rsidR="00A70CEB">
              <w:rPr>
                <w:rFonts w:ascii="Verdana" w:hAnsi="Verdana"/>
                <w:lang w:val="en-US"/>
              </w:rPr>
              <w:t xml:space="preserve"> process.  </w:t>
            </w:r>
            <w:r w:rsidR="00E54DDC">
              <w:rPr>
                <w:rFonts w:ascii="Verdana" w:hAnsi="Verdana"/>
                <w:lang w:val="en-US"/>
              </w:rPr>
              <w:t>This is project information and would not routinely include any personal data of the applicant.</w:t>
            </w:r>
            <w:r w:rsidR="000036CB">
              <w:rPr>
                <w:rFonts w:ascii="Verdana" w:hAnsi="Verdana"/>
                <w:lang w:val="en-US"/>
              </w:rPr>
              <w:t xml:space="preserve">  </w:t>
            </w:r>
            <w:r w:rsidR="00E362D4">
              <w:rPr>
                <w:rFonts w:ascii="Verdana" w:hAnsi="Verdana"/>
                <w:lang w:val="en-US"/>
              </w:rPr>
              <w:t xml:space="preserve">Should any personal data have been included, this shall be </w:t>
            </w:r>
            <w:r w:rsidR="000036CB">
              <w:rPr>
                <w:rFonts w:ascii="Verdana" w:hAnsi="Verdana"/>
                <w:lang w:val="en-US"/>
              </w:rPr>
              <w:t xml:space="preserve">redacted </w:t>
            </w:r>
            <w:r w:rsidR="00E362D4">
              <w:rPr>
                <w:rFonts w:ascii="Verdana" w:hAnsi="Verdana"/>
                <w:lang w:val="en-US"/>
              </w:rPr>
              <w:t>when sharing applications with CSPs.</w:t>
            </w:r>
          </w:p>
          <w:p w14:paraId="661F45C3" w14:textId="77777777" w:rsidR="00FD6D8C" w:rsidRDefault="00FD6D8C" w:rsidP="00FD6D8C">
            <w:pPr>
              <w:keepNext/>
              <w:rPr>
                <w:rFonts w:ascii="Verdana" w:hAnsi="Verdana"/>
                <w:lang w:val="en-US"/>
              </w:rPr>
            </w:pPr>
          </w:p>
          <w:p w14:paraId="48243751" w14:textId="6EC785ED" w:rsidR="00CB5AD3" w:rsidRDefault="00CB5AD3" w:rsidP="00FD6D8C">
            <w:pPr>
              <w:keepNext/>
              <w:rPr>
                <w:rFonts w:ascii="Arial" w:hAnsi="Arial" w:cs="Arial"/>
                <w:sz w:val="24"/>
                <w:szCs w:val="24"/>
                <w:lang w:val="en-US"/>
              </w:rPr>
            </w:pPr>
            <w:r>
              <w:rPr>
                <w:rFonts w:ascii="Verdana" w:hAnsi="Verdana"/>
                <w:lang w:val="en-US"/>
              </w:rPr>
              <w:t>Data flows are shown in Appendix A.</w:t>
            </w:r>
          </w:p>
          <w:p w14:paraId="13FF4C27" w14:textId="77777777" w:rsidR="00CB5AD3" w:rsidRDefault="00CB5AD3" w:rsidP="00FA2A9A">
            <w:pPr>
              <w:keepNext/>
              <w:spacing w:before="120" w:after="120"/>
              <w:rPr>
                <w:rFonts w:ascii="Arial" w:hAnsi="Arial" w:cs="Arial"/>
                <w:sz w:val="24"/>
                <w:szCs w:val="24"/>
                <w:lang w:val="en-US"/>
              </w:rPr>
            </w:pPr>
          </w:p>
          <w:p w14:paraId="73F3D77F" w14:textId="13EB512B" w:rsidR="000F6E58" w:rsidRPr="000959FF" w:rsidRDefault="000F6E58" w:rsidP="009F3071">
            <w:pPr>
              <w:keepNext/>
              <w:spacing w:before="120" w:after="120"/>
              <w:rPr>
                <w:rFonts w:ascii="Verdana" w:hAnsi="Verdana"/>
                <w:lang w:val="en-US"/>
              </w:rPr>
            </w:pPr>
          </w:p>
        </w:tc>
      </w:tr>
    </w:tbl>
    <w:p w14:paraId="65CD6064" w14:textId="77777777" w:rsidR="00CF39D4" w:rsidRPr="000959FF" w:rsidRDefault="00CF39D4" w:rsidP="00CF39D4">
      <w:pPr>
        <w:spacing w:line="240" w:lineRule="auto"/>
        <w:rPr>
          <w:sz w:val="24"/>
          <w:szCs w:val="24"/>
          <w:lang w:val="en-US"/>
        </w:rPr>
      </w:pPr>
    </w:p>
    <w:tbl>
      <w:tblPr>
        <w:tblStyle w:val="TableGrid"/>
        <w:tblW w:w="0" w:type="auto"/>
        <w:tblLook w:val="04A0" w:firstRow="1" w:lastRow="0" w:firstColumn="1" w:lastColumn="0" w:noHBand="0" w:noVBand="1"/>
      </w:tblPr>
      <w:tblGrid>
        <w:gridCol w:w="13814"/>
        <w:gridCol w:w="45"/>
      </w:tblGrid>
      <w:tr w:rsidR="00CF39D4" w:rsidRPr="000959FF" w14:paraId="48784EBA" w14:textId="77777777" w:rsidTr="004A50F8">
        <w:trPr>
          <w:trHeight w:val="1709"/>
        </w:trPr>
        <w:tc>
          <w:tcPr>
            <w:tcW w:w="13859" w:type="dxa"/>
            <w:gridSpan w:val="2"/>
          </w:tcPr>
          <w:p w14:paraId="12F7D378" w14:textId="78622418" w:rsidR="00CF39D4" w:rsidRPr="00FA2A9A" w:rsidRDefault="00CF39D4" w:rsidP="00FA2A9A">
            <w:pPr>
              <w:keepNext/>
              <w:spacing w:before="120" w:after="120"/>
              <w:rPr>
                <w:rFonts w:ascii="Verdana" w:hAnsi="Verdana"/>
                <w:lang w:val="en-US"/>
              </w:rPr>
            </w:pPr>
            <w:r w:rsidRPr="000959FF">
              <w:rPr>
                <w:rFonts w:ascii="Verdana" w:hAnsi="Verdana"/>
                <w:b/>
                <w:lang w:val="en-US"/>
              </w:rPr>
              <w:lastRenderedPageBreak/>
              <w:t>Describe the scope of the processing</w:t>
            </w:r>
            <w:r w:rsidR="00FA2A9A">
              <w:rPr>
                <w:rFonts w:ascii="Verdana" w:hAnsi="Verdana"/>
                <w:b/>
                <w:lang w:val="en-US"/>
              </w:rPr>
              <w:t xml:space="preserve">: </w:t>
            </w:r>
            <w:r w:rsidR="00FA2A9A">
              <w:rPr>
                <w:rFonts w:ascii="Verdana" w:hAnsi="Verdana"/>
                <w:lang w:val="en-US"/>
              </w:rPr>
              <w:t>what is the nature of the data, and does it include special category or criminal offence data? How much data will you be collecting and using? How often? How long will you keep it? How many individuals are affected? What geographical area does it cover?</w:t>
            </w:r>
          </w:p>
        </w:tc>
      </w:tr>
      <w:tr w:rsidR="00FA2A9A" w:rsidRPr="000959FF" w14:paraId="49644615" w14:textId="77777777" w:rsidTr="004A50F8">
        <w:trPr>
          <w:trHeight w:val="6459"/>
        </w:trPr>
        <w:tc>
          <w:tcPr>
            <w:tcW w:w="13859" w:type="dxa"/>
            <w:gridSpan w:val="2"/>
          </w:tcPr>
          <w:p w14:paraId="1D2D1CB4" w14:textId="5C38F7C4" w:rsidR="00C32637" w:rsidRDefault="00C32637" w:rsidP="00C32637">
            <w:pPr>
              <w:spacing w:before="120" w:after="120"/>
              <w:rPr>
                <w:rFonts w:ascii="Verdana" w:hAnsi="Verdana"/>
                <w:lang w:val="en-US"/>
              </w:rPr>
            </w:pPr>
            <w:r>
              <w:rPr>
                <w:rFonts w:ascii="Verdana" w:hAnsi="Verdana"/>
                <w:lang w:val="en-US"/>
              </w:rPr>
              <w:t>There will be no collection of Special Category Data. It is basic personal details including name, email and phone number. The data will be retained in line with the schem</w:t>
            </w:r>
            <w:r w:rsidR="00230A01">
              <w:rPr>
                <w:rFonts w:ascii="Verdana" w:hAnsi="Verdana"/>
                <w:lang w:val="en-US"/>
              </w:rPr>
              <w:t>e</w:t>
            </w:r>
            <w:r>
              <w:rPr>
                <w:rFonts w:ascii="Verdana" w:hAnsi="Verdana"/>
                <w:lang w:val="en-US"/>
              </w:rPr>
              <w:t xml:space="preserve"> set up within Good Grants </w:t>
            </w:r>
            <w:r w:rsidR="001311FF">
              <w:rPr>
                <w:rFonts w:ascii="Verdana" w:hAnsi="Verdana"/>
                <w:lang w:val="en-US"/>
              </w:rPr>
              <w:t>/ MS Forms f</w:t>
            </w:r>
            <w:r>
              <w:rPr>
                <w:rFonts w:ascii="Verdana" w:hAnsi="Verdana"/>
                <w:lang w:val="en-US"/>
              </w:rPr>
              <w:t xml:space="preserve">or successful/unsuccessful applications in line with the Limitation Act 1980, Data Protection Act 2018 (Subject Access) and the OPCC’s obligation as a public authority for transparency under the Freedom of Information Act 2000. </w:t>
            </w:r>
          </w:p>
          <w:p w14:paraId="4215F776" w14:textId="2070E47F" w:rsidR="00230A01" w:rsidRDefault="00230A01" w:rsidP="005E3B80">
            <w:pPr>
              <w:rPr>
                <w:rFonts w:ascii="Verdana" w:hAnsi="Verdana"/>
                <w:szCs w:val="23"/>
              </w:rPr>
            </w:pPr>
            <w:r>
              <w:rPr>
                <w:rFonts w:ascii="Verdana" w:hAnsi="Verdana"/>
                <w:lang w:val="en-US"/>
              </w:rPr>
              <w:t xml:space="preserve">The </w:t>
            </w:r>
            <w:r w:rsidR="00BC4609">
              <w:rPr>
                <w:rFonts w:ascii="Verdana" w:hAnsi="Verdana"/>
                <w:lang w:val="en-US"/>
              </w:rPr>
              <w:t xml:space="preserve">Good Grants database currently holds </w:t>
            </w:r>
            <w:r w:rsidR="00DC01D7">
              <w:rPr>
                <w:rFonts w:ascii="Verdana" w:hAnsi="Verdana"/>
                <w:lang w:val="en-US"/>
              </w:rPr>
              <w:t>746</w:t>
            </w:r>
            <w:r w:rsidR="00BC4609">
              <w:rPr>
                <w:rFonts w:ascii="Verdana" w:hAnsi="Verdana"/>
                <w:lang w:val="en-US"/>
              </w:rPr>
              <w:t xml:space="preserve"> user records</w:t>
            </w:r>
            <w:r w:rsidR="00E174A2">
              <w:rPr>
                <w:rFonts w:ascii="Verdana" w:hAnsi="Verdana"/>
                <w:lang w:val="en-US"/>
              </w:rPr>
              <w:t xml:space="preserve"> and MS Forms a further </w:t>
            </w:r>
            <w:r w:rsidR="00022277">
              <w:rPr>
                <w:rFonts w:ascii="Verdana" w:hAnsi="Verdana"/>
                <w:lang w:val="en-US"/>
              </w:rPr>
              <w:t>1</w:t>
            </w:r>
            <w:r w:rsidR="00FD6227">
              <w:rPr>
                <w:rFonts w:ascii="Verdana" w:hAnsi="Verdana"/>
                <w:lang w:val="en-US"/>
              </w:rPr>
              <w:t>8</w:t>
            </w:r>
            <w:r w:rsidR="00BC4609">
              <w:rPr>
                <w:rFonts w:ascii="Verdana" w:hAnsi="Verdana"/>
                <w:lang w:val="en-US"/>
              </w:rPr>
              <w:t>.</w:t>
            </w:r>
            <w:r w:rsidR="00E23191">
              <w:rPr>
                <w:rFonts w:ascii="Verdana" w:hAnsi="Verdana"/>
                <w:lang w:val="en-US"/>
              </w:rPr>
              <w:t xml:space="preserve">  </w:t>
            </w:r>
            <w:r w:rsidR="00AC0A3E" w:rsidRPr="00CD12EB">
              <w:rPr>
                <w:rFonts w:ascii="Verdana" w:hAnsi="Verdana"/>
                <w:szCs w:val="23"/>
              </w:rPr>
              <w:t>Data is used for the purpose of</w:t>
            </w:r>
            <w:r w:rsidR="00AC0A3E">
              <w:rPr>
                <w:rFonts w:ascii="Verdana" w:hAnsi="Verdana"/>
                <w:szCs w:val="23"/>
              </w:rPr>
              <w:t xml:space="preserve"> </w:t>
            </w:r>
            <w:r w:rsidR="00AC0A3E" w:rsidRPr="00CD12EB">
              <w:rPr>
                <w:rFonts w:ascii="Verdana" w:hAnsi="Verdana"/>
                <w:szCs w:val="23"/>
              </w:rPr>
              <w:t>processing grant applications</w:t>
            </w:r>
            <w:r w:rsidR="00AC0A3E">
              <w:rPr>
                <w:rFonts w:ascii="Verdana" w:hAnsi="Verdana"/>
                <w:szCs w:val="23"/>
              </w:rPr>
              <w:t xml:space="preserve"> and awarding grants</w:t>
            </w:r>
            <w:r w:rsidR="00AC0A3E" w:rsidRPr="00CD12EB">
              <w:rPr>
                <w:rFonts w:ascii="Verdana" w:hAnsi="Verdana"/>
                <w:szCs w:val="23"/>
              </w:rPr>
              <w:t>.</w:t>
            </w:r>
            <w:r w:rsidR="00AC0A3E">
              <w:rPr>
                <w:rFonts w:ascii="Verdana" w:hAnsi="Verdana"/>
                <w:szCs w:val="23"/>
              </w:rPr>
              <w:t xml:space="preserve">  As part of the registration process for the Good Grants system, applicants are given the opportunity to opt-in to receiving communications from the OPCC.  Any promotion of Grant Funding is only sent to those that have registered and freely given their permission to receive information from the OPCC.  Those that have opt-ed out will only receive communication from the OPCC related to their grant application for the purpose of processing and awarding grants.  Users </w:t>
            </w:r>
            <w:proofErr w:type="gramStart"/>
            <w:r w:rsidR="00AC0A3E">
              <w:rPr>
                <w:rFonts w:ascii="Verdana" w:hAnsi="Verdana"/>
                <w:szCs w:val="23"/>
              </w:rPr>
              <w:t>are able to</w:t>
            </w:r>
            <w:proofErr w:type="gramEnd"/>
            <w:r w:rsidR="00AC0A3E">
              <w:rPr>
                <w:rFonts w:ascii="Verdana" w:hAnsi="Verdana"/>
                <w:szCs w:val="23"/>
              </w:rPr>
              <w:t xml:space="preserve"> opt-out of email communications at any time and can log onto the system to change preferences and download their data.  They can also request that their account is deleted at any time.</w:t>
            </w:r>
          </w:p>
          <w:p w14:paraId="17809A74" w14:textId="77777777" w:rsidR="005E3B80" w:rsidRPr="005E3B80" w:rsidRDefault="005E3B80" w:rsidP="005E3B80">
            <w:pPr>
              <w:rPr>
                <w:rFonts w:ascii="Verdana" w:hAnsi="Verdana"/>
                <w:szCs w:val="23"/>
              </w:rPr>
            </w:pPr>
          </w:p>
          <w:p w14:paraId="5CA9880F" w14:textId="252D19A4" w:rsidR="00C32637" w:rsidRDefault="00022277" w:rsidP="00C32637">
            <w:pPr>
              <w:spacing w:before="120" w:after="120"/>
              <w:rPr>
                <w:rFonts w:ascii="Verdana" w:hAnsi="Verdana"/>
                <w:lang w:val="en-US"/>
              </w:rPr>
            </w:pPr>
            <w:r>
              <w:rPr>
                <w:rFonts w:ascii="Verdana" w:hAnsi="Verdana"/>
                <w:lang w:val="en-US"/>
              </w:rPr>
              <w:t xml:space="preserve">On average, the </w:t>
            </w:r>
            <w:r w:rsidR="00C32637">
              <w:rPr>
                <w:rFonts w:ascii="Verdana" w:hAnsi="Verdana"/>
                <w:lang w:val="en-US"/>
              </w:rPr>
              <w:t>Community Safety Fund</w:t>
            </w:r>
            <w:r>
              <w:rPr>
                <w:rFonts w:ascii="Verdana" w:hAnsi="Verdana"/>
                <w:lang w:val="en-US"/>
              </w:rPr>
              <w:t xml:space="preserve"> receives </w:t>
            </w:r>
            <w:r w:rsidR="00A463A6">
              <w:rPr>
                <w:rFonts w:ascii="Verdana" w:hAnsi="Verdana"/>
                <w:lang w:val="en-US"/>
              </w:rPr>
              <w:t>around 75 applications for funding</w:t>
            </w:r>
            <w:r w:rsidR="00BD06A4">
              <w:rPr>
                <w:rFonts w:ascii="Verdana" w:hAnsi="Verdana"/>
                <w:lang w:val="en-US"/>
              </w:rPr>
              <w:t xml:space="preserve"> during each round and we anticipate similar levels of response for further rounds</w:t>
            </w:r>
            <w:r w:rsidR="00C32637">
              <w:rPr>
                <w:rFonts w:ascii="Verdana" w:hAnsi="Verdana"/>
                <w:lang w:val="en-US"/>
              </w:rPr>
              <w:t xml:space="preserve">.  </w:t>
            </w:r>
            <w:r w:rsidR="00BD06A4">
              <w:rPr>
                <w:rFonts w:ascii="Verdana" w:hAnsi="Verdana"/>
                <w:lang w:val="en-US"/>
              </w:rPr>
              <w:t xml:space="preserve">Applications to the Community Response Fund have been lower that this </w:t>
            </w:r>
            <w:r w:rsidR="001E259C">
              <w:rPr>
                <w:rFonts w:ascii="Verdana" w:hAnsi="Verdana"/>
                <w:lang w:val="en-US"/>
              </w:rPr>
              <w:t>but this scheme is no</w:t>
            </w:r>
            <w:r w:rsidR="00460264">
              <w:rPr>
                <w:rFonts w:ascii="Verdana" w:hAnsi="Verdana"/>
                <w:lang w:val="en-US"/>
              </w:rPr>
              <w:t>w</w:t>
            </w:r>
            <w:r w:rsidR="001E259C">
              <w:rPr>
                <w:rFonts w:ascii="Verdana" w:hAnsi="Verdana"/>
                <w:lang w:val="en-US"/>
              </w:rPr>
              <w:t xml:space="preserve"> </w:t>
            </w:r>
            <w:proofErr w:type="gramStart"/>
            <w:r w:rsidR="001E259C">
              <w:rPr>
                <w:rFonts w:ascii="Verdana" w:hAnsi="Verdana"/>
                <w:lang w:val="en-US"/>
              </w:rPr>
              <w:t>closed</w:t>
            </w:r>
            <w:proofErr w:type="gramEnd"/>
            <w:r w:rsidR="001E259C">
              <w:rPr>
                <w:rFonts w:ascii="Verdana" w:hAnsi="Verdana"/>
                <w:lang w:val="en-US"/>
              </w:rPr>
              <w:t xml:space="preserve"> and we are processing the final claims for the remaining projects</w:t>
            </w:r>
            <w:r w:rsidR="00C4617E">
              <w:rPr>
                <w:rFonts w:ascii="Verdana" w:hAnsi="Verdana"/>
                <w:lang w:val="en-US"/>
              </w:rPr>
              <w:t xml:space="preserve">.  </w:t>
            </w:r>
            <w:r w:rsidR="005E3B80">
              <w:rPr>
                <w:rFonts w:ascii="Verdana" w:hAnsi="Verdana"/>
                <w:lang w:val="en-US"/>
              </w:rPr>
              <w:t xml:space="preserve">The SIDs Grant Scheme received </w:t>
            </w:r>
            <w:r w:rsidR="00460264">
              <w:rPr>
                <w:rFonts w:ascii="Verdana" w:hAnsi="Verdana"/>
                <w:lang w:val="en-US"/>
              </w:rPr>
              <w:t>12</w:t>
            </w:r>
            <w:r w:rsidR="00577FFE">
              <w:rPr>
                <w:rFonts w:ascii="Verdana" w:hAnsi="Verdana"/>
                <w:lang w:val="en-US"/>
              </w:rPr>
              <w:t xml:space="preserve"> applications, with a further </w:t>
            </w:r>
            <w:r w:rsidR="00460264">
              <w:rPr>
                <w:rFonts w:ascii="Verdana" w:hAnsi="Verdana"/>
                <w:lang w:val="en-US"/>
              </w:rPr>
              <w:t xml:space="preserve">37 </w:t>
            </w:r>
            <w:r w:rsidR="00577FFE">
              <w:rPr>
                <w:rFonts w:ascii="Verdana" w:hAnsi="Verdana"/>
                <w:lang w:val="en-US"/>
              </w:rPr>
              <w:t xml:space="preserve">applications </w:t>
            </w:r>
            <w:r w:rsidR="00DF419C">
              <w:rPr>
                <w:rFonts w:ascii="Verdana" w:hAnsi="Verdana"/>
                <w:lang w:val="en-US"/>
              </w:rPr>
              <w:t>in progress</w:t>
            </w:r>
            <w:r w:rsidR="00460264">
              <w:rPr>
                <w:rFonts w:ascii="Verdana" w:hAnsi="Verdana"/>
                <w:lang w:val="en-US"/>
              </w:rPr>
              <w:t xml:space="preserve"> but not submitted</w:t>
            </w:r>
            <w:r w:rsidR="00DF419C">
              <w:rPr>
                <w:rFonts w:ascii="Verdana" w:hAnsi="Verdana"/>
                <w:lang w:val="en-US"/>
              </w:rPr>
              <w:t>.</w:t>
            </w:r>
            <w:r w:rsidR="00B229EA">
              <w:rPr>
                <w:rFonts w:ascii="Verdana" w:hAnsi="Verdana"/>
                <w:lang w:val="en-US"/>
              </w:rPr>
              <w:t xml:space="preserve">  The new RSM Grant Scheme has a further 11 applications in progress. </w:t>
            </w:r>
            <w:r w:rsidR="00DF419C">
              <w:rPr>
                <w:rFonts w:ascii="Verdana" w:hAnsi="Verdana"/>
                <w:lang w:val="en-US"/>
              </w:rPr>
              <w:t xml:space="preserve"> </w:t>
            </w:r>
            <w:r w:rsidR="00542D3C">
              <w:rPr>
                <w:rFonts w:ascii="Verdana" w:hAnsi="Verdana"/>
                <w:lang w:val="en-US"/>
              </w:rPr>
              <w:t xml:space="preserve">To date, </w:t>
            </w:r>
            <w:r w:rsidR="00D74524">
              <w:rPr>
                <w:rFonts w:ascii="Verdana" w:hAnsi="Verdana"/>
                <w:lang w:val="en-US"/>
              </w:rPr>
              <w:t>714</w:t>
            </w:r>
            <w:r w:rsidR="00542D3C">
              <w:rPr>
                <w:rFonts w:ascii="Verdana" w:hAnsi="Verdana"/>
                <w:lang w:val="en-US"/>
              </w:rPr>
              <w:t xml:space="preserve"> applications have been started on the Good Grants system</w:t>
            </w:r>
            <w:r w:rsidR="00C4617E">
              <w:rPr>
                <w:rFonts w:ascii="Verdana" w:hAnsi="Verdana"/>
                <w:lang w:val="en-US"/>
              </w:rPr>
              <w:t xml:space="preserve"> across </w:t>
            </w:r>
            <w:r w:rsidR="00B9577B">
              <w:rPr>
                <w:rFonts w:ascii="Verdana" w:hAnsi="Verdana"/>
                <w:lang w:val="en-US"/>
              </w:rPr>
              <w:t>all grant funding programmes since the launch of t</w:t>
            </w:r>
            <w:r w:rsidR="00804F19">
              <w:rPr>
                <w:rFonts w:ascii="Verdana" w:hAnsi="Verdana"/>
                <w:lang w:val="en-US"/>
              </w:rPr>
              <w:t xml:space="preserve">he first </w:t>
            </w:r>
            <w:r w:rsidR="00DF419C">
              <w:rPr>
                <w:rFonts w:ascii="Verdana" w:hAnsi="Verdana"/>
                <w:lang w:val="en-US"/>
              </w:rPr>
              <w:t>grant funding programme</w:t>
            </w:r>
            <w:r w:rsidR="00804F19">
              <w:rPr>
                <w:rFonts w:ascii="Verdana" w:hAnsi="Verdana"/>
                <w:lang w:val="en-US"/>
              </w:rPr>
              <w:t xml:space="preserve"> in May 2022.</w:t>
            </w:r>
            <w:r w:rsidR="00C32637">
              <w:rPr>
                <w:rFonts w:ascii="Verdana" w:hAnsi="Verdana"/>
                <w:lang w:val="en-US"/>
              </w:rPr>
              <w:t xml:space="preserve"> </w:t>
            </w:r>
          </w:p>
          <w:p w14:paraId="6E54E1B8" w14:textId="22291AA3" w:rsidR="00470B23" w:rsidRPr="000959FF" w:rsidRDefault="005945D5" w:rsidP="00641BA8">
            <w:pPr>
              <w:spacing w:before="120" w:after="120"/>
              <w:rPr>
                <w:rFonts w:ascii="Verdana" w:hAnsi="Verdana"/>
                <w:lang w:val="en-US"/>
              </w:rPr>
            </w:pPr>
            <w:r>
              <w:rPr>
                <w:rFonts w:ascii="Verdana" w:hAnsi="Verdana"/>
                <w:lang w:val="en-US"/>
              </w:rPr>
              <w:lastRenderedPageBreak/>
              <w:t xml:space="preserve">The Events Fund has received </w:t>
            </w:r>
            <w:r w:rsidR="00D74524">
              <w:rPr>
                <w:rFonts w:ascii="Verdana" w:hAnsi="Verdana"/>
                <w:lang w:val="en-US"/>
              </w:rPr>
              <w:t xml:space="preserve">four </w:t>
            </w:r>
            <w:r>
              <w:rPr>
                <w:rFonts w:ascii="Verdana" w:hAnsi="Verdana"/>
                <w:lang w:val="en-US"/>
              </w:rPr>
              <w:t>application</w:t>
            </w:r>
            <w:r w:rsidR="00D74524">
              <w:rPr>
                <w:rFonts w:ascii="Verdana" w:hAnsi="Verdana"/>
                <w:lang w:val="en-US"/>
              </w:rPr>
              <w:t>s</w:t>
            </w:r>
            <w:r>
              <w:rPr>
                <w:rFonts w:ascii="Verdana" w:hAnsi="Verdana"/>
                <w:lang w:val="en-US"/>
              </w:rPr>
              <w:t xml:space="preserve"> to date through MS Forms and the Hotspot </w:t>
            </w:r>
            <w:r w:rsidR="001F77DF">
              <w:rPr>
                <w:rFonts w:ascii="Verdana" w:hAnsi="Verdana"/>
                <w:lang w:val="en-US"/>
              </w:rPr>
              <w:t xml:space="preserve">Action </w:t>
            </w:r>
            <w:r>
              <w:rPr>
                <w:rFonts w:ascii="Verdana" w:hAnsi="Verdana"/>
                <w:lang w:val="en-US"/>
              </w:rPr>
              <w:t xml:space="preserve">Fund received </w:t>
            </w:r>
            <w:r w:rsidR="00443292">
              <w:rPr>
                <w:rFonts w:ascii="Verdana" w:hAnsi="Verdana"/>
                <w:lang w:val="en-US"/>
              </w:rPr>
              <w:t xml:space="preserve">8 </w:t>
            </w:r>
            <w:r w:rsidR="007A0045">
              <w:rPr>
                <w:rFonts w:ascii="Verdana" w:hAnsi="Verdana"/>
                <w:lang w:val="en-US"/>
              </w:rPr>
              <w:t>applications.  The</w:t>
            </w:r>
            <w:r w:rsidR="00443292">
              <w:rPr>
                <w:rFonts w:ascii="Verdana" w:hAnsi="Verdana"/>
                <w:lang w:val="en-US"/>
              </w:rPr>
              <w:t>se</w:t>
            </w:r>
            <w:r w:rsidR="00BA6624">
              <w:rPr>
                <w:rFonts w:ascii="Verdana" w:hAnsi="Verdana"/>
                <w:lang w:val="en-US"/>
              </w:rPr>
              <w:t xml:space="preserve"> </w:t>
            </w:r>
            <w:r w:rsidR="00443292">
              <w:rPr>
                <w:rFonts w:ascii="Verdana" w:hAnsi="Verdana"/>
                <w:lang w:val="en-US"/>
              </w:rPr>
              <w:t>are</w:t>
            </w:r>
            <w:r w:rsidR="007A0045">
              <w:rPr>
                <w:rFonts w:ascii="Verdana" w:hAnsi="Verdana"/>
                <w:lang w:val="en-US"/>
              </w:rPr>
              <w:t xml:space="preserve"> very limited grant funding </w:t>
            </w:r>
            <w:proofErr w:type="gramStart"/>
            <w:r w:rsidR="007A0045">
              <w:rPr>
                <w:rFonts w:ascii="Verdana" w:hAnsi="Verdana"/>
                <w:lang w:val="en-US"/>
              </w:rPr>
              <w:t>scheme</w:t>
            </w:r>
            <w:r w:rsidR="00443292">
              <w:rPr>
                <w:rFonts w:ascii="Verdana" w:hAnsi="Verdana"/>
                <w:lang w:val="en-US"/>
              </w:rPr>
              <w:t>s</w:t>
            </w:r>
            <w:proofErr w:type="gramEnd"/>
            <w:r w:rsidR="007A0045">
              <w:rPr>
                <w:rFonts w:ascii="Verdana" w:hAnsi="Verdana"/>
                <w:lang w:val="en-US"/>
              </w:rPr>
              <w:t xml:space="preserve"> and we do not anticipate levels of more than </w:t>
            </w:r>
            <w:r w:rsidR="00443292">
              <w:rPr>
                <w:rFonts w:ascii="Verdana" w:hAnsi="Verdana"/>
                <w:lang w:val="en-US"/>
              </w:rPr>
              <w:t>20</w:t>
            </w:r>
            <w:r w:rsidR="007A0045">
              <w:rPr>
                <w:rFonts w:ascii="Verdana" w:hAnsi="Verdana"/>
                <w:lang w:val="en-US"/>
              </w:rPr>
              <w:t>per financial year.</w:t>
            </w:r>
            <w:r w:rsidR="008D72F1">
              <w:rPr>
                <w:rFonts w:ascii="Verdana" w:hAnsi="Verdana"/>
                <w:lang w:val="en-US"/>
              </w:rPr>
              <w:t xml:space="preserve">  </w:t>
            </w:r>
            <w:r w:rsidR="001F77DF">
              <w:rPr>
                <w:rFonts w:ascii="Verdana" w:hAnsi="Verdana"/>
                <w:lang w:val="en-US"/>
              </w:rPr>
              <w:t xml:space="preserve"> </w:t>
            </w:r>
          </w:p>
        </w:tc>
      </w:tr>
      <w:tr w:rsidR="00441F5B" w:rsidRPr="000959FF" w14:paraId="318435B5" w14:textId="77777777" w:rsidTr="004A50F8">
        <w:trPr>
          <w:gridAfter w:val="1"/>
          <w:wAfter w:w="45" w:type="dxa"/>
          <w:trHeight w:val="2335"/>
        </w:trPr>
        <w:tc>
          <w:tcPr>
            <w:tcW w:w="13814" w:type="dxa"/>
          </w:tcPr>
          <w:p w14:paraId="255E6638" w14:textId="59975EE4" w:rsidR="00441F5B" w:rsidRPr="00FA2A9A" w:rsidRDefault="00441F5B" w:rsidP="007E352D">
            <w:pPr>
              <w:keepNext/>
              <w:spacing w:before="120" w:after="120"/>
              <w:rPr>
                <w:rFonts w:ascii="Verdana" w:hAnsi="Verdana"/>
                <w:lang w:val="en-US"/>
              </w:rPr>
            </w:pPr>
            <w:r w:rsidRPr="000959FF">
              <w:rPr>
                <w:rFonts w:ascii="Verdana" w:hAnsi="Verdana"/>
                <w:b/>
                <w:lang w:val="en-US"/>
              </w:rPr>
              <w:lastRenderedPageBreak/>
              <w:t>Describe the context of the processing</w:t>
            </w:r>
            <w:r w:rsidR="00FA2A9A">
              <w:rPr>
                <w:rFonts w:ascii="Verdana" w:hAnsi="Verdana"/>
                <w:b/>
                <w:lang w:val="en-US"/>
              </w:rPr>
              <w:t xml:space="preserve">: </w:t>
            </w:r>
            <w:r w:rsidR="00FA2A9A">
              <w:rPr>
                <w:rFonts w:ascii="Verdana" w:hAnsi="Verdana"/>
                <w:lang w:val="en-US"/>
              </w:rPr>
              <w:t>what is the nature of your relationship with the individuals? How much control will they have? Would they expect you to use their data in this way?</w:t>
            </w:r>
            <w:r w:rsidR="007E352D">
              <w:rPr>
                <w:rFonts w:ascii="Verdana" w:hAnsi="Verdana"/>
                <w:lang w:val="en-US"/>
              </w:rPr>
              <w:t xml:space="preserve"> Do they include children or other vulnerable groups?</w:t>
            </w:r>
            <w:r w:rsidR="00FA2A9A">
              <w:rPr>
                <w:rFonts w:ascii="Verdana" w:hAnsi="Verdana"/>
                <w:lang w:val="en-US"/>
              </w:rPr>
              <w:t xml:space="preserve"> Are there </w:t>
            </w:r>
            <w:r w:rsidR="007E352D">
              <w:rPr>
                <w:rFonts w:ascii="Verdana" w:hAnsi="Verdana"/>
                <w:lang w:val="en-US"/>
              </w:rPr>
              <w:t>prior</w:t>
            </w:r>
            <w:r w:rsidR="00FA2A9A">
              <w:rPr>
                <w:rFonts w:ascii="Verdana" w:hAnsi="Verdana"/>
                <w:lang w:val="en-US"/>
              </w:rPr>
              <w:t xml:space="preserve"> concerns over this type of processing</w:t>
            </w:r>
            <w:r w:rsidR="007E352D">
              <w:rPr>
                <w:rFonts w:ascii="Verdana" w:hAnsi="Verdana"/>
                <w:lang w:val="en-US"/>
              </w:rPr>
              <w:t xml:space="preserve"> or security flaws</w:t>
            </w:r>
            <w:r w:rsidR="00FA2A9A">
              <w:rPr>
                <w:rFonts w:ascii="Verdana" w:hAnsi="Verdana"/>
                <w:lang w:val="en-US"/>
              </w:rPr>
              <w:t>? Is it novel in any way? What is t</w:t>
            </w:r>
            <w:r w:rsidR="007E352D">
              <w:rPr>
                <w:rFonts w:ascii="Verdana" w:hAnsi="Verdana"/>
                <w:lang w:val="en-US"/>
              </w:rPr>
              <w:t>he current state of technology in this area? Are there any current issues of public concern that you should factor in? Are you signed up to any approved code of conduct or certification scheme (once any have been approved)?</w:t>
            </w:r>
          </w:p>
        </w:tc>
      </w:tr>
      <w:tr w:rsidR="007E352D" w:rsidRPr="000959FF" w14:paraId="4A9673B0" w14:textId="77777777" w:rsidTr="004A50F8">
        <w:trPr>
          <w:gridAfter w:val="1"/>
          <w:wAfter w:w="45" w:type="dxa"/>
          <w:trHeight w:val="6046"/>
        </w:trPr>
        <w:tc>
          <w:tcPr>
            <w:tcW w:w="13814" w:type="dxa"/>
          </w:tcPr>
          <w:p w14:paraId="189205C4" w14:textId="00AA8CEB" w:rsidR="003149B6" w:rsidRDefault="0010179C" w:rsidP="00441F5B">
            <w:pPr>
              <w:spacing w:before="120" w:after="120"/>
              <w:rPr>
                <w:rFonts w:ascii="Verdana" w:hAnsi="Verdana"/>
                <w:lang w:val="en-US"/>
              </w:rPr>
            </w:pPr>
            <w:r>
              <w:rPr>
                <w:rFonts w:ascii="Verdana" w:hAnsi="Verdana"/>
                <w:lang w:val="en-US"/>
              </w:rPr>
              <w:t xml:space="preserve">Individuals will self-register with the Good Grants system with the intention of applying for funding. All applicants </w:t>
            </w:r>
            <w:proofErr w:type="gramStart"/>
            <w:r>
              <w:rPr>
                <w:rFonts w:ascii="Verdana" w:hAnsi="Verdana"/>
                <w:lang w:val="en-US"/>
              </w:rPr>
              <w:t>have to</w:t>
            </w:r>
            <w:proofErr w:type="gramEnd"/>
            <w:r>
              <w:rPr>
                <w:rFonts w:ascii="Verdana" w:hAnsi="Verdana"/>
                <w:lang w:val="en-US"/>
              </w:rPr>
              <w:t xml:space="preserve"> be over 16 (18 without parental approval) and this is stated within the Privacy Policy. The processing is otherwise not novel in any way.</w:t>
            </w:r>
            <w:r w:rsidR="00962A32">
              <w:rPr>
                <w:rFonts w:ascii="Verdana" w:hAnsi="Verdana"/>
                <w:lang w:val="en-US"/>
              </w:rPr>
              <w:t xml:space="preserve">  </w:t>
            </w:r>
          </w:p>
          <w:p w14:paraId="5DAB9E23" w14:textId="6E7DB251" w:rsidR="00962A32" w:rsidRDefault="00962A32" w:rsidP="00441F5B">
            <w:pPr>
              <w:spacing w:before="120" w:after="120"/>
              <w:rPr>
                <w:rFonts w:ascii="Arial" w:hAnsi="Arial"/>
                <w:lang w:val="en-US"/>
              </w:rPr>
            </w:pPr>
            <w:r w:rsidRPr="00056D57">
              <w:rPr>
                <w:rFonts w:ascii="Verdana" w:hAnsi="Verdana"/>
                <w:lang w:val="en-US"/>
              </w:rPr>
              <w:t>Applicants to the Events Fund and Hotspot Action Fund are by invitation only</w:t>
            </w:r>
            <w:r w:rsidR="00056D57">
              <w:rPr>
                <w:rFonts w:ascii="Verdana" w:hAnsi="Verdana"/>
                <w:lang w:val="en-US"/>
              </w:rPr>
              <w:t xml:space="preserve"> which will avoid anyone under </w:t>
            </w:r>
            <w:r w:rsidR="007D6E50">
              <w:rPr>
                <w:rFonts w:ascii="Verdana" w:hAnsi="Verdana"/>
                <w:lang w:val="en-US"/>
              </w:rPr>
              <w:t>18 from applying.</w:t>
            </w:r>
          </w:p>
          <w:p w14:paraId="6A7FF993" w14:textId="5C69B563" w:rsidR="003149B6" w:rsidRPr="006234ED" w:rsidRDefault="003149B6" w:rsidP="00441F5B">
            <w:pPr>
              <w:spacing w:before="120" w:after="120"/>
              <w:rPr>
                <w:rFonts w:ascii="Arial" w:hAnsi="Arial" w:cs="Arial"/>
                <w:sz w:val="24"/>
                <w:szCs w:val="24"/>
                <w:lang w:val="en-US"/>
              </w:rPr>
            </w:pPr>
          </w:p>
        </w:tc>
      </w:tr>
    </w:tbl>
    <w:p w14:paraId="6BE49E45" w14:textId="77777777" w:rsidR="00441F5B" w:rsidRPr="000959FF" w:rsidRDefault="00441F5B" w:rsidP="00441F5B">
      <w:pPr>
        <w:spacing w:line="240" w:lineRule="auto"/>
        <w:rPr>
          <w:sz w:val="24"/>
          <w:szCs w:val="24"/>
          <w:lang w:val="en-US"/>
        </w:rPr>
      </w:pPr>
    </w:p>
    <w:tbl>
      <w:tblPr>
        <w:tblStyle w:val="TableGrid"/>
        <w:tblW w:w="0" w:type="auto"/>
        <w:tblLook w:val="04A0" w:firstRow="1" w:lastRow="0" w:firstColumn="1" w:lastColumn="0" w:noHBand="0" w:noVBand="1"/>
      </w:tblPr>
      <w:tblGrid>
        <w:gridCol w:w="13619"/>
      </w:tblGrid>
      <w:tr w:rsidR="00441F5B" w:rsidRPr="000959FF" w14:paraId="48406D3B" w14:textId="77777777" w:rsidTr="004A50F8">
        <w:trPr>
          <w:trHeight w:val="1584"/>
        </w:trPr>
        <w:tc>
          <w:tcPr>
            <w:tcW w:w="13619" w:type="dxa"/>
          </w:tcPr>
          <w:p w14:paraId="3C98AD62" w14:textId="5DB8167C" w:rsidR="00441F5B" w:rsidRPr="007E352D" w:rsidRDefault="00441F5B" w:rsidP="007E352D">
            <w:pPr>
              <w:keepNext/>
              <w:spacing w:before="120" w:after="120"/>
              <w:rPr>
                <w:rFonts w:ascii="Verdana" w:hAnsi="Verdana"/>
                <w:lang w:val="en-US"/>
              </w:rPr>
            </w:pPr>
            <w:r w:rsidRPr="000959FF">
              <w:rPr>
                <w:rFonts w:ascii="Verdana" w:hAnsi="Verdana"/>
                <w:b/>
                <w:lang w:val="en-US"/>
              </w:rPr>
              <w:t>Describe the purposes of the processing</w:t>
            </w:r>
            <w:r w:rsidR="007E352D">
              <w:rPr>
                <w:rFonts w:ascii="Verdana" w:hAnsi="Verdana"/>
                <w:b/>
                <w:lang w:val="en-US"/>
              </w:rPr>
              <w:t xml:space="preserve">: </w:t>
            </w:r>
            <w:r w:rsidR="007E352D">
              <w:rPr>
                <w:rFonts w:ascii="Verdana" w:hAnsi="Verdana"/>
                <w:lang w:val="en-US"/>
              </w:rPr>
              <w:t xml:space="preserve">what do you want to achieve? What is the intended effect on individuals? What are the benefits of the processing – </w:t>
            </w:r>
            <w:r w:rsidR="003149B6">
              <w:rPr>
                <w:rFonts w:ascii="Verdana" w:hAnsi="Verdana"/>
                <w:lang w:val="en-US"/>
              </w:rPr>
              <w:t>for you</w:t>
            </w:r>
            <w:r w:rsidR="007E352D">
              <w:rPr>
                <w:rFonts w:ascii="Verdana" w:hAnsi="Verdana"/>
                <w:lang w:val="en-US"/>
              </w:rPr>
              <w:t xml:space="preserve">, and more broadly? </w:t>
            </w:r>
          </w:p>
        </w:tc>
      </w:tr>
      <w:tr w:rsidR="007E352D" w:rsidRPr="000959FF" w14:paraId="56678D01" w14:textId="77777777" w:rsidTr="004A50F8">
        <w:trPr>
          <w:trHeight w:val="6403"/>
        </w:trPr>
        <w:tc>
          <w:tcPr>
            <w:tcW w:w="13619" w:type="dxa"/>
          </w:tcPr>
          <w:p w14:paraId="47F9D4DA" w14:textId="2F8E3F3F" w:rsidR="007E352D" w:rsidRPr="000959FF" w:rsidRDefault="00EF7E0A" w:rsidP="00441F5B">
            <w:pPr>
              <w:spacing w:before="120" w:after="120"/>
              <w:rPr>
                <w:rFonts w:ascii="Verdana" w:hAnsi="Verdana"/>
                <w:lang w:val="en-US"/>
              </w:rPr>
            </w:pPr>
            <w:r>
              <w:rPr>
                <w:rFonts w:ascii="Verdana" w:hAnsi="Verdana"/>
                <w:lang w:val="en-US"/>
              </w:rPr>
              <w:t>The individuals’ contact details are only recorded to process a contract with them (or exclude them from a grant). They stand to gain from the processing through the opportunity to access funding.</w:t>
            </w:r>
          </w:p>
        </w:tc>
      </w:tr>
    </w:tbl>
    <w:p w14:paraId="59494A5A" w14:textId="6EA82BD2" w:rsidR="004A21D6" w:rsidRPr="000959FF" w:rsidRDefault="004A21D6" w:rsidP="000959FF">
      <w:pPr>
        <w:pStyle w:val="Heading1"/>
        <w:rPr>
          <w:lang w:eastAsia="en-GB"/>
        </w:rPr>
      </w:pPr>
      <w:r w:rsidRPr="000959FF">
        <w:rPr>
          <w:lang w:eastAsia="en-GB"/>
        </w:rPr>
        <w:lastRenderedPageBreak/>
        <w:t>Step 3: Consultation process</w:t>
      </w:r>
    </w:p>
    <w:tbl>
      <w:tblPr>
        <w:tblStyle w:val="TableGrid"/>
        <w:tblW w:w="0" w:type="auto"/>
        <w:tblLook w:val="04A0" w:firstRow="1" w:lastRow="0" w:firstColumn="1" w:lastColumn="0" w:noHBand="0" w:noVBand="1"/>
      </w:tblPr>
      <w:tblGrid>
        <w:gridCol w:w="13889"/>
      </w:tblGrid>
      <w:tr w:rsidR="004A21D6" w:rsidRPr="000959FF" w14:paraId="1B24C52B" w14:textId="77777777" w:rsidTr="004A50F8">
        <w:trPr>
          <w:trHeight w:val="2284"/>
        </w:trPr>
        <w:tc>
          <w:tcPr>
            <w:tcW w:w="13889" w:type="dxa"/>
          </w:tcPr>
          <w:p w14:paraId="4B587246" w14:textId="0376F987" w:rsidR="004A21D6" w:rsidRPr="004A50F8" w:rsidRDefault="007E352D" w:rsidP="007E352D">
            <w:pPr>
              <w:keepNext/>
              <w:spacing w:before="120" w:after="120"/>
              <w:rPr>
                <w:rFonts w:ascii="Verdana" w:hAnsi="Verdana"/>
                <w:i/>
                <w:iCs/>
                <w:lang w:val="en-US"/>
              </w:rPr>
            </w:pPr>
            <w:r>
              <w:rPr>
                <w:rFonts w:ascii="Verdana" w:hAnsi="Verdana"/>
                <w:b/>
                <w:lang w:val="en-US"/>
              </w:rPr>
              <w:t xml:space="preserve">Consider how to consult with relevant stakeholders: </w:t>
            </w:r>
            <w:r>
              <w:rPr>
                <w:rFonts w:ascii="Verdana" w:hAnsi="Verdana"/>
                <w:lang w:val="en-US"/>
              </w:rPr>
              <w:t>describe when and how you will seek individuals’ views – or justify why it’s not appropriate to do so. Who else do you need to involve within your organisation? Do you need to ask your processors to assist? Do you plan to consult information security experts, or any other experts?</w:t>
            </w:r>
            <w:r w:rsidR="004A50F8">
              <w:rPr>
                <w:rFonts w:ascii="Verdana" w:hAnsi="Verdana"/>
                <w:lang w:val="en-US"/>
              </w:rPr>
              <w:t xml:space="preserve"> Have you </w:t>
            </w:r>
            <w:proofErr w:type="gramStart"/>
            <w:r w:rsidR="004A50F8">
              <w:rPr>
                <w:rFonts w:ascii="Verdana" w:hAnsi="Verdana"/>
                <w:lang w:val="en-US"/>
              </w:rPr>
              <w:t>consider</w:t>
            </w:r>
            <w:proofErr w:type="gramEnd"/>
            <w:r w:rsidR="004A50F8">
              <w:rPr>
                <w:rFonts w:ascii="Verdana" w:hAnsi="Verdana"/>
                <w:lang w:val="en-US"/>
              </w:rPr>
              <w:t xml:space="preserve"> data ethics implications?</w:t>
            </w:r>
          </w:p>
        </w:tc>
      </w:tr>
      <w:tr w:rsidR="007E352D" w:rsidRPr="000959FF" w14:paraId="48423491" w14:textId="77777777" w:rsidTr="004A50F8">
        <w:trPr>
          <w:trHeight w:val="5228"/>
        </w:trPr>
        <w:tc>
          <w:tcPr>
            <w:tcW w:w="13889" w:type="dxa"/>
          </w:tcPr>
          <w:p w14:paraId="1F65A9A4" w14:textId="3F252E3A" w:rsidR="00AD1780" w:rsidRDefault="00AD1780" w:rsidP="004A21D6">
            <w:pPr>
              <w:spacing w:before="120" w:after="120"/>
              <w:rPr>
                <w:rFonts w:ascii="Verdana" w:hAnsi="Verdana"/>
                <w:lang w:val="en-US"/>
              </w:rPr>
            </w:pPr>
            <w:r>
              <w:rPr>
                <w:rFonts w:ascii="Verdana" w:hAnsi="Verdana"/>
                <w:lang w:val="en-US"/>
              </w:rPr>
              <w:t>No consultation was deemed necessary by the DPO as this is not a fundamentally different process to what came before.</w:t>
            </w:r>
          </w:p>
          <w:p w14:paraId="16A99F65" w14:textId="77777777" w:rsidR="003149B6" w:rsidRDefault="003149B6" w:rsidP="004A21D6">
            <w:pPr>
              <w:spacing w:before="120" w:after="120"/>
              <w:rPr>
                <w:rFonts w:ascii="Verdana" w:hAnsi="Verdana"/>
                <w:lang w:val="en-US"/>
              </w:rPr>
            </w:pPr>
          </w:p>
          <w:p w14:paraId="3A28BF5D" w14:textId="62FF3D53" w:rsidR="003149B6" w:rsidRPr="000959FF" w:rsidRDefault="003149B6" w:rsidP="004A21D6">
            <w:pPr>
              <w:spacing w:before="120" w:after="120"/>
              <w:rPr>
                <w:rFonts w:ascii="Verdana" w:hAnsi="Verdana"/>
                <w:lang w:val="en-US"/>
              </w:rPr>
            </w:pPr>
            <w:r>
              <w:rPr>
                <w:rFonts w:ascii="Verdana" w:hAnsi="Verdana"/>
                <w:lang w:val="en-US"/>
              </w:rPr>
              <w:t xml:space="preserve">Data ethics </w:t>
            </w:r>
            <w:r w:rsidR="00B67766">
              <w:rPr>
                <w:rFonts w:ascii="Verdana" w:hAnsi="Verdana"/>
                <w:lang w:val="en-US"/>
              </w:rPr>
              <w:t>implications</w:t>
            </w:r>
            <w:r>
              <w:rPr>
                <w:rFonts w:ascii="Verdana" w:hAnsi="Verdana"/>
                <w:lang w:val="en-US"/>
              </w:rPr>
              <w:t xml:space="preserve"> have been considered, with no concerns identified. </w:t>
            </w:r>
          </w:p>
        </w:tc>
      </w:tr>
    </w:tbl>
    <w:p w14:paraId="1FC1E115" w14:textId="77777777" w:rsidR="00441F5B" w:rsidRPr="000959FF" w:rsidRDefault="00441F5B" w:rsidP="00441F5B">
      <w:pPr>
        <w:spacing w:line="240" w:lineRule="auto"/>
        <w:rPr>
          <w:sz w:val="24"/>
          <w:szCs w:val="24"/>
          <w:lang w:val="en-US"/>
        </w:rPr>
      </w:pPr>
    </w:p>
    <w:p w14:paraId="77699581" w14:textId="58B60E3A" w:rsidR="004A21D6" w:rsidRPr="000959FF" w:rsidRDefault="004A21D6" w:rsidP="000959FF">
      <w:pPr>
        <w:pStyle w:val="Heading1"/>
        <w:rPr>
          <w:lang w:eastAsia="en-GB"/>
        </w:rPr>
      </w:pPr>
      <w:r w:rsidRPr="000959FF">
        <w:rPr>
          <w:lang w:eastAsia="en-GB"/>
        </w:rPr>
        <w:lastRenderedPageBreak/>
        <w:t>Step 4: Assess necessity and proportionality</w:t>
      </w:r>
    </w:p>
    <w:tbl>
      <w:tblPr>
        <w:tblStyle w:val="TableGrid"/>
        <w:tblW w:w="13964" w:type="dxa"/>
        <w:tblLook w:val="04A0" w:firstRow="1" w:lastRow="0" w:firstColumn="1" w:lastColumn="0" w:noHBand="0" w:noVBand="1"/>
      </w:tblPr>
      <w:tblGrid>
        <w:gridCol w:w="13964"/>
      </w:tblGrid>
      <w:tr w:rsidR="004A21D6" w:rsidRPr="000959FF" w14:paraId="70378E22" w14:textId="77777777" w:rsidTr="00B67766">
        <w:trPr>
          <w:trHeight w:val="1969"/>
        </w:trPr>
        <w:tc>
          <w:tcPr>
            <w:tcW w:w="13964" w:type="dxa"/>
          </w:tcPr>
          <w:p w14:paraId="21FFDFC0" w14:textId="705C4BC2" w:rsidR="004A21D6" w:rsidRPr="00C307DC" w:rsidRDefault="00C307DC" w:rsidP="00C307DC">
            <w:pPr>
              <w:keepNext/>
              <w:spacing w:before="120" w:after="120"/>
              <w:rPr>
                <w:rFonts w:ascii="Verdana" w:hAnsi="Verdana"/>
                <w:lang w:val="en-US"/>
              </w:rPr>
            </w:pPr>
            <w:r>
              <w:rPr>
                <w:rFonts w:ascii="Verdana" w:hAnsi="Verdana"/>
                <w:b/>
                <w:lang w:val="en-US"/>
              </w:rPr>
              <w:t>Describe compliance and proportionality measures</w:t>
            </w:r>
            <w:r w:rsidRPr="00C307DC">
              <w:rPr>
                <w:rFonts w:ascii="Verdana" w:hAnsi="Verdana"/>
                <w:b/>
                <w:lang w:val="en-US"/>
              </w:rPr>
              <w:t>, in particular:</w:t>
            </w:r>
            <w:r>
              <w:rPr>
                <w:rFonts w:ascii="Verdana" w:hAnsi="Verdana"/>
                <w:lang w:val="en-US"/>
              </w:rPr>
              <w:t xml:space="preserve"> what is your lawful basis for processing? Does the processing </w:t>
            </w:r>
            <w:proofErr w:type="gramStart"/>
            <w:r>
              <w:rPr>
                <w:rFonts w:ascii="Verdana" w:hAnsi="Verdana"/>
                <w:lang w:val="en-US"/>
              </w:rPr>
              <w:t>actually achieve</w:t>
            </w:r>
            <w:proofErr w:type="gramEnd"/>
            <w:r>
              <w:rPr>
                <w:rFonts w:ascii="Verdana" w:hAnsi="Verdana"/>
                <w:lang w:val="en-US"/>
              </w:rPr>
              <w:t xml:space="preserve"> your purpose? Is there another way to achieve the same outcome? How will you prevent function creep? How will you ensure data quality and data minimisation? What information will you give individuals? How will you help to support their rights? What measures do you take to ensure processors comply? How do you safeguard any international transfers?</w:t>
            </w:r>
          </w:p>
        </w:tc>
      </w:tr>
      <w:tr w:rsidR="00C307DC" w:rsidRPr="000959FF" w14:paraId="635B0821" w14:textId="77777777" w:rsidTr="004A50F8">
        <w:trPr>
          <w:trHeight w:val="4928"/>
        </w:trPr>
        <w:tc>
          <w:tcPr>
            <w:tcW w:w="13964" w:type="dxa"/>
          </w:tcPr>
          <w:p w14:paraId="6F196C78" w14:textId="307BB857" w:rsidR="00B84807" w:rsidRDefault="00B84807" w:rsidP="00B67766">
            <w:pPr>
              <w:spacing w:before="120" w:after="120"/>
              <w:rPr>
                <w:rFonts w:ascii="Arial" w:hAnsi="Arial" w:cs="Arial"/>
                <w:sz w:val="24"/>
                <w:szCs w:val="24"/>
                <w:lang w:val="en-US"/>
              </w:rPr>
            </w:pPr>
            <w:r>
              <w:rPr>
                <w:rFonts w:ascii="Verdana" w:hAnsi="Verdana"/>
                <w:lang w:val="en-US"/>
              </w:rPr>
              <w:t xml:space="preserve">Lawful basis for processing is Performance of a Contract (or steps to </w:t>
            </w:r>
            <w:proofErr w:type="gramStart"/>
            <w:r>
              <w:rPr>
                <w:rFonts w:ascii="Verdana" w:hAnsi="Verdana"/>
                <w:lang w:val="en-US"/>
              </w:rPr>
              <w:t>enter into</w:t>
            </w:r>
            <w:proofErr w:type="gramEnd"/>
            <w:r>
              <w:rPr>
                <w:rFonts w:ascii="Verdana" w:hAnsi="Verdana"/>
                <w:lang w:val="en-US"/>
              </w:rPr>
              <w:t xml:space="preserve"> one). The processing will achieve this purpose. Data quality is controlled by the applicant when they sign up to the system and data minimization is achieved through discrete fields for information. Individuals are given a link to a privacy policy upon signing </w:t>
            </w:r>
            <w:proofErr w:type="gramStart"/>
            <w:r>
              <w:rPr>
                <w:rFonts w:ascii="Verdana" w:hAnsi="Verdana"/>
                <w:lang w:val="en-US"/>
              </w:rPr>
              <w:t>up, and</w:t>
            </w:r>
            <w:proofErr w:type="gramEnd"/>
            <w:r>
              <w:rPr>
                <w:rFonts w:ascii="Verdana" w:hAnsi="Verdana"/>
                <w:lang w:val="en-US"/>
              </w:rPr>
              <w:t xml:space="preserve"> are included in the main OPCC Privacy Policy once they have a contract </w:t>
            </w:r>
            <w:r w:rsidR="00B53CBD">
              <w:rPr>
                <w:rFonts w:ascii="Verdana" w:hAnsi="Verdana"/>
                <w:lang w:val="en-US"/>
              </w:rPr>
              <w:t xml:space="preserve">/ Grant Agreement </w:t>
            </w:r>
            <w:r>
              <w:rPr>
                <w:rFonts w:ascii="Verdana" w:hAnsi="Verdana"/>
                <w:lang w:val="en-US"/>
              </w:rPr>
              <w:t>with us.</w:t>
            </w:r>
          </w:p>
          <w:p w14:paraId="21BC864E" w14:textId="77777777" w:rsidR="00B84807" w:rsidRDefault="00B84807" w:rsidP="00B67766">
            <w:pPr>
              <w:spacing w:before="120" w:after="120"/>
              <w:rPr>
                <w:rFonts w:ascii="Arial" w:hAnsi="Arial" w:cs="Arial"/>
                <w:sz w:val="24"/>
                <w:szCs w:val="24"/>
                <w:lang w:val="en-US"/>
              </w:rPr>
            </w:pPr>
          </w:p>
          <w:p w14:paraId="3A67AACF" w14:textId="77777777" w:rsidR="00B84807" w:rsidRDefault="00B84807" w:rsidP="00B67766">
            <w:pPr>
              <w:spacing w:before="120" w:after="120"/>
              <w:rPr>
                <w:rFonts w:ascii="Arial" w:hAnsi="Arial" w:cs="Arial"/>
                <w:sz w:val="24"/>
                <w:szCs w:val="24"/>
                <w:lang w:val="en-US"/>
              </w:rPr>
            </w:pPr>
          </w:p>
          <w:p w14:paraId="1B31DF95" w14:textId="16A0555A" w:rsidR="00C307DC" w:rsidRPr="00B67766" w:rsidRDefault="00C307DC" w:rsidP="00B67766">
            <w:pPr>
              <w:spacing w:before="120" w:after="120"/>
              <w:rPr>
                <w:rFonts w:ascii="Arial" w:hAnsi="Arial" w:cs="Arial"/>
                <w:sz w:val="24"/>
                <w:szCs w:val="24"/>
                <w:lang w:val="en-US"/>
              </w:rPr>
            </w:pPr>
          </w:p>
        </w:tc>
      </w:tr>
    </w:tbl>
    <w:p w14:paraId="1449CD5A" w14:textId="759B6BED" w:rsidR="00D7227C" w:rsidRPr="000959FF" w:rsidRDefault="00D7227C" w:rsidP="000959FF">
      <w:pPr>
        <w:pStyle w:val="Heading1"/>
        <w:rPr>
          <w:lang w:eastAsia="en-GB"/>
        </w:rPr>
      </w:pPr>
      <w:r w:rsidRPr="000959FF">
        <w:rPr>
          <w:lang w:eastAsia="en-GB"/>
        </w:rPr>
        <w:lastRenderedPageBreak/>
        <w:t>Step 5: Identify and assess risks</w:t>
      </w:r>
    </w:p>
    <w:tbl>
      <w:tblPr>
        <w:tblStyle w:val="TableGrid"/>
        <w:tblW w:w="13686" w:type="dxa"/>
        <w:tblLayout w:type="fixed"/>
        <w:tblLook w:val="0480" w:firstRow="0" w:lastRow="0" w:firstColumn="1" w:lastColumn="0" w:noHBand="0" w:noVBand="1"/>
      </w:tblPr>
      <w:tblGrid>
        <w:gridCol w:w="8126"/>
        <w:gridCol w:w="1945"/>
        <w:gridCol w:w="1887"/>
        <w:gridCol w:w="1728"/>
      </w:tblGrid>
      <w:tr w:rsidR="00857B3B" w:rsidRPr="000959FF" w14:paraId="2394DEB7" w14:textId="77777777" w:rsidTr="004A50F8">
        <w:trPr>
          <w:trHeight w:val="1158"/>
        </w:trPr>
        <w:tc>
          <w:tcPr>
            <w:tcW w:w="8126" w:type="dxa"/>
            <w:shd w:val="clear" w:color="auto" w:fill="FFFFFF" w:themeFill="background1"/>
          </w:tcPr>
          <w:p w14:paraId="2E45D284" w14:textId="4F323316" w:rsidR="00857B3B" w:rsidRPr="00BD2D6B" w:rsidRDefault="00857B3B" w:rsidP="00857B3B">
            <w:pPr>
              <w:keepNext/>
              <w:spacing w:before="120" w:after="120"/>
              <w:rPr>
                <w:rFonts w:ascii="Verdana" w:hAnsi="Verdana"/>
                <w:szCs w:val="23"/>
                <w:lang w:val="en-US"/>
              </w:rPr>
            </w:pPr>
            <w:r w:rsidRPr="00BD2D6B">
              <w:rPr>
                <w:rFonts w:ascii="Verdana" w:hAnsi="Verdana"/>
                <w:b/>
                <w:bCs/>
                <w:szCs w:val="23"/>
                <w:lang w:val="en-US"/>
              </w:rPr>
              <w:t>Describe source of risk and nature of potential impact on individuals</w:t>
            </w:r>
            <w:r w:rsidRPr="00BD2D6B">
              <w:rPr>
                <w:rFonts w:ascii="Verdana" w:hAnsi="Verdana"/>
                <w:szCs w:val="23"/>
                <w:lang w:val="en-US"/>
              </w:rPr>
              <w:t xml:space="preserve">. Include associated compliance and corporate risks as necessary. </w:t>
            </w:r>
          </w:p>
        </w:tc>
        <w:tc>
          <w:tcPr>
            <w:tcW w:w="1945" w:type="dxa"/>
            <w:shd w:val="clear" w:color="auto" w:fill="FFFFFF" w:themeFill="background1"/>
          </w:tcPr>
          <w:p w14:paraId="5B37B536" w14:textId="77777777" w:rsidR="00857B3B" w:rsidRPr="00BD2D6B" w:rsidRDefault="00857B3B" w:rsidP="001B3DEE">
            <w:pPr>
              <w:keepNext/>
              <w:spacing w:before="120" w:after="120"/>
              <w:rPr>
                <w:rFonts w:ascii="Verdana" w:hAnsi="Verdana"/>
                <w:b/>
                <w:bCs/>
                <w:szCs w:val="23"/>
                <w:lang w:val="en-US"/>
              </w:rPr>
            </w:pPr>
            <w:r w:rsidRPr="00BD2D6B">
              <w:rPr>
                <w:rFonts w:ascii="Verdana" w:hAnsi="Verdana"/>
                <w:b/>
                <w:bCs/>
                <w:szCs w:val="23"/>
                <w:lang w:val="en-US"/>
              </w:rPr>
              <w:t>Likelihood of harm</w:t>
            </w:r>
          </w:p>
          <w:p w14:paraId="47A9E8DF" w14:textId="032FB60F" w:rsidR="004A50F8" w:rsidRPr="00BD2D6B" w:rsidRDefault="004A50F8" w:rsidP="001B3DEE">
            <w:pPr>
              <w:keepNext/>
              <w:spacing w:before="120" w:after="120"/>
              <w:rPr>
                <w:rFonts w:ascii="Verdana" w:hAnsi="Verdana"/>
                <w:szCs w:val="23"/>
                <w:lang w:val="en-US"/>
              </w:rPr>
            </w:pPr>
            <w:r w:rsidRPr="00BD2D6B">
              <w:rPr>
                <w:rFonts w:ascii="Verdana" w:hAnsi="Verdana"/>
                <w:szCs w:val="23"/>
                <w:lang w:val="en-US"/>
              </w:rPr>
              <w:t>Remote, possible or probable</w:t>
            </w:r>
          </w:p>
        </w:tc>
        <w:tc>
          <w:tcPr>
            <w:tcW w:w="1887" w:type="dxa"/>
            <w:shd w:val="clear" w:color="auto" w:fill="FFFFFF" w:themeFill="background1"/>
          </w:tcPr>
          <w:p w14:paraId="29B59F44" w14:textId="77777777" w:rsidR="00857B3B" w:rsidRPr="00BD2D6B" w:rsidRDefault="00857B3B" w:rsidP="001B3DEE">
            <w:pPr>
              <w:keepNext/>
              <w:spacing w:before="120" w:after="120"/>
              <w:rPr>
                <w:rFonts w:ascii="Verdana" w:hAnsi="Verdana"/>
                <w:b/>
                <w:bCs/>
                <w:szCs w:val="23"/>
                <w:lang w:val="en-US"/>
              </w:rPr>
            </w:pPr>
            <w:r w:rsidRPr="00BD2D6B">
              <w:rPr>
                <w:rFonts w:ascii="Verdana" w:hAnsi="Verdana"/>
                <w:b/>
                <w:bCs/>
                <w:szCs w:val="23"/>
                <w:lang w:val="en-US"/>
              </w:rPr>
              <w:t>Severity of harm</w:t>
            </w:r>
          </w:p>
          <w:p w14:paraId="6D48FDED" w14:textId="37ABBB56" w:rsidR="004A50F8" w:rsidRPr="00BD2D6B" w:rsidRDefault="004A50F8" w:rsidP="001B3DEE">
            <w:pPr>
              <w:keepNext/>
              <w:spacing w:before="120" w:after="120"/>
              <w:rPr>
                <w:rFonts w:ascii="Verdana" w:hAnsi="Verdana"/>
                <w:szCs w:val="23"/>
                <w:lang w:val="en-US"/>
              </w:rPr>
            </w:pPr>
            <w:r w:rsidRPr="00BD2D6B">
              <w:rPr>
                <w:rFonts w:ascii="Verdana" w:hAnsi="Verdana"/>
                <w:szCs w:val="23"/>
                <w:lang w:val="en-US"/>
              </w:rPr>
              <w:t>Minimal, significant or severe</w:t>
            </w:r>
          </w:p>
        </w:tc>
        <w:tc>
          <w:tcPr>
            <w:tcW w:w="1728" w:type="dxa"/>
            <w:shd w:val="clear" w:color="auto" w:fill="FFFFFF" w:themeFill="background1"/>
          </w:tcPr>
          <w:p w14:paraId="58C3D06C" w14:textId="77777777" w:rsidR="00857B3B" w:rsidRPr="00BD2D6B" w:rsidRDefault="00857B3B" w:rsidP="001B3DEE">
            <w:pPr>
              <w:keepNext/>
              <w:spacing w:before="120" w:after="120"/>
              <w:rPr>
                <w:rFonts w:ascii="Verdana" w:hAnsi="Verdana"/>
                <w:b/>
                <w:bCs/>
                <w:szCs w:val="23"/>
                <w:lang w:val="en-US"/>
              </w:rPr>
            </w:pPr>
            <w:r w:rsidRPr="00BD2D6B">
              <w:rPr>
                <w:rFonts w:ascii="Verdana" w:hAnsi="Verdana"/>
                <w:b/>
                <w:bCs/>
                <w:szCs w:val="23"/>
                <w:lang w:val="en-US"/>
              </w:rPr>
              <w:t xml:space="preserve">Overall risk </w:t>
            </w:r>
          </w:p>
          <w:p w14:paraId="72B1A1B0" w14:textId="6B1FA549" w:rsidR="004A50F8" w:rsidRPr="00BD2D6B" w:rsidRDefault="004A50F8" w:rsidP="001B3DEE">
            <w:pPr>
              <w:keepNext/>
              <w:spacing w:before="120" w:after="120"/>
              <w:rPr>
                <w:rFonts w:ascii="Verdana" w:hAnsi="Verdana"/>
                <w:szCs w:val="23"/>
                <w:lang w:val="en-US"/>
              </w:rPr>
            </w:pPr>
            <w:r w:rsidRPr="00BD2D6B">
              <w:rPr>
                <w:rFonts w:ascii="Verdana" w:hAnsi="Verdana"/>
                <w:szCs w:val="23"/>
                <w:lang w:val="en-US"/>
              </w:rPr>
              <w:t>Low, medium or high</w:t>
            </w:r>
          </w:p>
        </w:tc>
      </w:tr>
      <w:tr w:rsidR="00857B3B" w:rsidRPr="000959FF" w14:paraId="750F1D96" w14:textId="77777777" w:rsidTr="004A50F8">
        <w:trPr>
          <w:trHeight w:val="1013"/>
        </w:trPr>
        <w:tc>
          <w:tcPr>
            <w:tcW w:w="8126" w:type="dxa"/>
          </w:tcPr>
          <w:p w14:paraId="44E39039" w14:textId="5633AA1F" w:rsidR="00857B3B" w:rsidRPr="00BD2D6B" w:rsidRDefault="00B67766" w:rsidP="00B67766">
            <w:pPr>
              <w:spacing w:before="120" w:after="120"/>
              <w:rPr>
                <w:rFonts w:ascii="Verdana" w:hAnsi="Verdana"/>
                <w:szCs w:val="23"/>
                <w:lang w:val="en-US"/>
              </w:rPr>
            </w:pPr>
            <w:r w:rsidRPr="00BD2D6B">
              <w:rPr>
                <w:rFonts w:ascii="Verdana" w:hAnsi="Verdana"/>
                <w:szCs w:val="23"/>
                <w:lang w:val="en-US"/>
              </w:rPr>
              <w:t xml:space="preserve">Data breach – loss or theft of device </w:t>
            </w:r>
          </w:p>
        </w:tc>
        <w:tc>
          <w:tcPr>
            <w:tcW w:w="1945" w:type="dxa"/>
          </w:tcPr>
          <w:p w14:paraId="6920ACAD" w14:textId="15979346" w:rsidR="00857B3B" w:rsidRPr="00BD2D6B" w:rsidRDefault="00B67766" w:rsidP="00D7227C">
            <w:pPr>
              <w:spacing w:before="120" w:after="120"/>
              <w:rPr>
                <w:rFonts w:ascii="Verdana" w:hAnsi="Verdana"/>
                <w:szCs w:val="23"/>
                <w:lang w:val="en-US"/>
              </w:rPr>
            </w:pPr>
            <w:r w:rsidRPr="00BD2D6B">
              <w:rPr>
                <w:rFonts w:ascii="Verdana" w:hAnsi="Verdana"/>
                <w:szCs w:val="23"/>
                <w:lang w:val="en-US"/>
              </w:rPr>
              <w:t>Possible</w:t>
            </w:r>
          </w:p>
        </w:tc>
        <w:tc>
          <w:tcPr>
            <w:tcW w:w="1887" w:type="dxa"/>
          </w:tcPr>
          <w:p w14:paraId="0E49704B" w14:textId="520C6C8E" w:rsidR="00857B3B" w:rsidRPr="00BD2D6B" w:rsidRDefault="00B67766" w:rsidP="00D7227C">
            <w:pPr>
              <w:spacing w:before="120" w:after="120"/>
              <w:rPr>
                <w:rFonts w:ascii="Verdana" w:hAnsi="Verdana"/>
                <w:szCs w:val="23"/>
                <w:lang w:val="en-US"/>
              </w:rPr>
            </w:pPr>
            <w:r w:rsidRPr="00BD2D6B">
              <w:rPr>
                <w:rFonts w:ascii="Verdana" w:hAnsi="Verdana"/>
                <w:szCs w:val="23"/>
                <w:lang w:val="en-US"/>
              </w:rPr>
              <w:t>Significant</w:t>
            </w:r>
          </w:p>
        </w:tc>
        <w:tc>
          <w:tcPr>
            <w:tcW w:w="1728" w:type="dxa"/>
          </w:tcPr>
          <w:p w14:paraId="5368C309" w14:textId="73A75DE6" w:rsidR="00857B3B" w:rsidRPr="00BD2D6B" w:rsidRDefault="00B67766" w:rsidP="00D7227C">
            <w:pPr>
              <w:spacing w:before="120" w:after="120"/>
              <w:rPr>
                <w:rFonts w:ascii="Verdana" w:hAnsi="Verdana"/>
                <w:szCs w:val="23"/>
                <w:lang w:val="en-US"/>
              </w:rPr>
            </w:pPr>
            <w:r w:rsidRPr="00BD2D6B">
              <w:rPr>
                <w:rFonts w:ascii="Verdana" w:hAnsi="Verdana"/>
                <w:szCs w:val="23"/>
                <w:lang w:val="en-US"/>
              </w:rPr>
              <w:t>Medium</w:t>
            </w:r>
          </w:p>
        </w:tc>
      </w:tr>
      <w:tr w:rsidR="00B67766" w:rsidRPr="000959FF" w14:paraId="36BCC185" w14:textId="77777777" w:rsidTr="004A50F8">
        <w:trPr>
          <w:trHeight w:val="1013"/>
        </w:trPr>
        <w:tc>
          <w:tcPr>
            <w:tcW w:w="8126" w:type="dxa"/>
          </w:tcPr>
          <w:p w14:paraId="34140D33" w14:textId="77777777" w:rsidR="007B0FAA" w:rsidRPr="007E5DD3" w:rsidRDefault="007B0FAA" w:rsidP="007B0FAA">
            <w:pPr>
              <w:spacing w:before="120" w:after="120"/>
              <w:rPr>
                <w:rFonts w:ascii="Verdana" w:hAnsi="Verdana"/>
                <w:szCs w:val="23"/>
                <w:lang w:val="en-US"/>
              </w:rPr>
            </w:pPr>
            <w:r w:rsidRPr="007E5DD3">
              <w:rPr>
                <w:rFonts w:ascii="Verdana" w:hAnsi="Verdana"/>
                <w:szCs w:val="23"/>
                <w:lang w:val="en-US"/>
              </w:rPr>
              <w:t>Taking second copy of personal data could affect the integrity, accuracy and/or retention of that data when compared to the data stored in the Good Grants System</w:t>
            </w:r>
          </w:p>
          <w:p w14:paraId="4310B60E" w14:textId="29608206" w:rsidR="00B67766" w:rsidRPr="00BD2D6B" w:rsidRDefault="00B67766" w:rsidP="00B67766">
            <w:pPr>
              <w:spacing w:before="120" w:after="120"/>
              <w:rPr>
                <w:rFonts w:ascii="Verdana" w:hAnsi="Verdana"/>
                <w:szCs w:val="23"/>
                <w:lang w:val="en-US"/>
              </w:rPr>
            </w:pPr>
          </w:p>
        </w:tc>
        <w:tc>
          <w:tcPr>
            <w:tcW w:w="1945" w:type="dxa"/>
          </w:tcPr>
          <w:p w14:paraId="73251A4A" w14:textId="6E05DCC7" w:rsidR="00B67766" w:rsidRPr="00BD2D6B" w:rsidRDefault="00B67766" w:rsidP="00D7227C">
            <w:pPr>
              <w:spacing w:before="120" w:after="120"/>
              <w:rPr>
                <w:rFonts w:ascii="Verdana" w:hAnsi="Verdana"/>
                <w:szCs w:val="23"/>
                <w:lang w:val="en-US"/>
              </w:rPr>
            </w:pPr>
            <w:r w:rsidRPr="00BD2D6B">
              <w:rPr>
                <w:rFonts w:ascii="Verdana" w:hAnsi="Verdana"/>
                <w:szCs w:val="23"/>
                <w:lang w:val="en-US"/>
              </w:rPr>
              <w:t>Possible</w:t>
            </w:r>
          </w:p>
        </w:tc>
        <w:tc>
          <w:tcPr>
            <w:tcW w:w="1887" w:type="dxa"/>
          </w:tcPr>
          <w:p w14:paraId="716E759A" w14:textId="29C20CF0" w:rsidR="00B67766" w:rsidRPr="00BD2D6B" w:rsidRDefault="00B968C2" w:rsidP="00D7227C">
            <w:pPr>
              <w:spacing w:before="120" w:after="120"/>
              <w:rPr>
                <w:rFonts w:ascii="Verdana" w:hAnsi="Verdana"/>
                <w:szCs w:val="23"/>
                <w:lang w:val="en-US"/>
              </w:rPr>
            </w:pPr>
            <w:r w:rsidRPr="00BD2D6B">
              <w:rPr>
                <w:rFonts w:ascii="Verdana" w:hAnsi="Verdana"/>
                <w:szCs w:val="23"/>
                <w:lang w:val="en-US"/>
              </w:rPr>
              <w:t>Minimal</w:t>
            </w:r>
          </w:p>
        </w:tc>
        <w:tc>
          <w:tcPr>
            <w:tcW w:w="1728" w:type="dxa"/>
          </w:tcPr>
          <w:p w14:paraId="35A2845D" w14:textId="2E98158C" w:rsidR="00B67766" w:rsidRPr="00BD2D6B" w:rsidRDefault="00EB6454" w:rsidP="00D7227C">
            <w:pPr>
              <w:spacing w:before="120" w:after="120"/>
              <w:rPr>
                <w:rFonts w:ascii="Verdana" w:hAnsi="Verdana"/>
                <w:szCs w:val="23"/>
                <w:lang w:val="en-US"/>
              </w:rPr>
            </w:pPr>
            <w:r w:rsidRPr="00BD2D6B">
              <w:rPr>
                <w:rFonts w:ascii="Verdana" w:hAnsi="Verdana"/>
                <w:szCs w:val="23"/>
                <w:lang w:val="en-US"/>
              </w:rPr>
              <w:t>Low</w:t>
            </w:r>
          </w:p>
        </w:tc>
      </w:tr>
      <w:tr w:rsidR="007B0FAA" w:rsidRPr="000959FF" w14:paraId="1205B0CD" w14:textId="77777777" w:rsidTr="004A50F8">
        <w:trPr>
          <w:trHeight w:val="1013"/>
        </w:trPr>
        <w:tc>
          <w:tcPr>
            <w:tcW w:w="8126" w:type="dxa"/>
          </w:tcPr>
          <w:p w14:paraId="6B997DAB" w14:textId="77777777" w:rsidR="009F1FC4" w:rsidRPr="007E5DD3" w:rsidRDefault="009F1FC4" w:rsidP="009F1FC4">
            <w:pPr>
              <w:spacing w:before="120" w:after="120"/>
              <w:rPr>
                <w:rFonts w:ascii="Verdana" w:hAnsi="Verdana"/>
                <w:szCs w:val="23"/>
                <w:lang w:val="en-US"/>
              </w:rPr>
            </w:pPr>
            <w:r w:rsidRPr="007E5DD3">
              <w:rPr>
                <w:rFonts w:ascii="Verdana" w:hAnsi="Verdana"/>
                <w:szCs w:val="23"/>
                <w:lang w:val="en-US"/>
              </w:rPr>
              <w:t>Data could be accessed by people within the OPCC other than those named in the data flow</w:t>
            </w:r>
          </w:p>
          <w:p w14:paraId="6051118F" w14:textId="6EA5F37F" w:rsidR="007B0FAA" w:rsidRPr="00BD2D6B" w:rsidRDefault="007B0FAA" w:rsidP="007B0FAA">
            <w:pPr>
              <w:spacing w:before="120" w:after="120"/>
              <w:rPr>
                <w:rFonts w:ascii="Verdana" w:hAnsi="Verdana"/>
                <w:szCs w:val="23"/>
                <w:lang w:val="en-US"/>
              </w:rPr>
            </w:pPr>
          </w:p>
        </w:tc>
        <w:tc>
          <w:tcPr>
            <w:tcW w:w="1945" w:type="dxa"/>
          </w:tcPr>
          <w:p w14:paraId="211B9157" w14:textId="7C8B683B" w:rsidR="007B0FAA" w:rsidRPr="00BD2D6B" w:rsidRDefault="007B0FAA" w:rsidP="007B0FAA">
            <w:pPr>
              <w:spacing w:before="120" w:after="120"/>
              <w:rPr>
                <w:rFonts w:ascii="Verdana" w:hAnsi="Verdana"/>
                <w:szCs w:val="23"/>
                <w:lang w:val="en-US"/>
              </w:rPr>
            </w:pPr>
            <w:r w:rsidRPr="00BD2D6B">
              <w:rPr>
                <w:rFonts w:ascii="Verdana" w:hAnsi="Verdana"/>
                <w:szCs w:val="23"/>
                <w:lang w:val="en-US"/>
              </w:rPr>
              <w:t>Possible</w:t>
            </w:r>
          </w:p>
        </w:tc>
        <w:tc>
          <w:tcPr>
            <w:tcW w:w="1887" w:type="dxa"/>
          </w:tcPr>
          <w:p w14:paraId="39A369C8" w14:textId="0B2A8B42" w:rsidR="007B0FAA" w:rsidRPr="00BD2D6B" w:rsidRDefault="007B0FAA" w:rsidP="007B0FAA">
            <w:pPr>
              <w:spacing w:before="120" w:after="120"/>
              <w:rPr>
                <w:rFonts w:ascii="Verdana" w:hAnsi="Verdana"/>
                <w:szCs w:val="23"/>
                <w:lang w:val="en-US"/>
              </w:rPr>
            </w:pPr>
            <w:r w:rsidRPr="00BD2D6B">
              <w:rPr>
                <w:rFonts w:ascii="Verdana" w:hAnsi="Verdana"/>
                <w:szCs w:val="23"/>
                <w:lang w:val="en-US"/>
              </w:rPr>
              <w:t>Minimal</w:t>
            </w:r>
          </w:p>
        </w:tc>
        <w:tc>
          <w:tcPr>
            <w:tcW w:w="1728" w:type="dxa"/>
          </w:tcPr>
          <w:p w14:paraId="4D1DF9D1" w14:textId="7A2D2523" w:rsidR="007B0FAA" w:rsidRPr="00BD2D6B" w:rsidRDefault="007B0FAA" w:rsidP="007B0FAA">
            <w:pPr>
              <w:spacing w:before="120" w:after="120"/>
              <w:rPr>
                <w:rFonts w:ascii="Verdana" w:hAnsi="Verdana"/>
                <w:szCs w:val="23"/>
                <w:lang w:val="en-US"/>
              </w:rPr>
            </w:pPr>
            <w:r w:rsidRPr="00BD2D6B">
              <w:rPr>
                <w:rFonts w:ascii="Verdana" w:hAnsi="Verdana"/>
                <w:szCs w:val="23"/>
                <w:lang w:val="en-US"/>
              </w:rPr>
              <w:t>Low</w:t>
            </w:r>
          </w:p>
        </w:tc>
      </w:tr>
      <w:tr w:rsidR="007B0FAA" w:rsidRPr="000959FF" w14:paraId="33FE5C1D" w14:textId="77777777" w:rsidTr="004A50F8">
        <w:trPr>
          <w:trHeight w:val="1013"/>
        </w:trPr>
        <w:tc>
          <w:tcPr>
            <w:tcW w:w="8126" w:type="dxa"/>
          </w:tcPr>
          <w:p w14:paraId="794A210A" w14:textId="2E26507A" w:rsidR="007B0FAA" w:rsidRPr="007E5DD3" w:rsidRDefault="004F7005" w:rsidP="007B0FAA">
            <w:pPr>
              <w:spacing w:before="120" w:after="120"/>
              <w:rPr>
                <w:rFonts w:ascii="Verdana" w:hAnsi="Verdana"/>
                <w:szCs w:val="23"/>
                <w:lang w:val="en-US"/>
              </w:rPr>
            </w:pPr>
            <w:r w:rsidRPr="007E5DD3">
              <w:rPr>
                <w:rFonts w:ascii="Verdana" w:hAnsi="Verdana"/>
                <w:szCs w:val="23"/>
                <w:lang w:val="en-US"/>
              </w:rPr>
              <w:t xml:space="preserve">When consulting with other team members about applications, an unredacted PDF </w:t>
            </w:r>
            <w:r w:rsidR="00211A71">
              <w:rPr>
                <w:rFonts w:ascii="Verdana" w:hAnsi="Verdana"/>
                <w:szCs w:val="23"/>
                <w:lang w:val="en-US"/>
              </w:rPr>
              <w:t>may</w:t>
            </w:r>
            <w:r w:rsidRPr="007E5DD3">
              <w:rPr>
                <w:rFonts w:ascii="Verdana" w:hAnsi="Verdana"/>
                <w:szCs w:val="23"/>
                <w:lang w:val="en-US"/>
              </w:rPr>
              <w:t xml:space="preserve"> be shared which may contain the applicant’s personal data. This could introduce bias to the process.</w:t>
            </w:r>
          </w:p>
        </w:tc>
        <w:tc>
          <w:tcPr>
            <w:tcW w:w="1945" w:type="dxa"/>
          </w:tcPr>
          <w:p w14:paraId="2BE27B90" w14:textId="2A791295" w:rsidR="007B0FAA" w:rsidRPr="00BD2D6B" w:rsidRDefault="007B0FAA" w:rsidP="007B0FAA">
            <w:pPr>
              <w:spacing w:before="120" w:after="120"/>
              <w:rPr>
                <w:rFonts w:ascii="Verdana" w:hAnsi="Verdana"/>
                <w:szCs w:val="23"/>
                <w:lang w:val="en-US"/>
              </w:rPr>
            </w:pPr>
            <w:r w:rsidRPr="00BD2D6B">
              <w:rPr>
                <w:rFonts w:ascii="Verdana" w:hAnsi="Verdana"/>
                <w:szCs w:val="23"/>
                <w:lang w:val="en-US"/>
              </w:rPr>
              <w:t>Possible</w:t>
            </w:r>
          </w:p>
        </w:tc>
        <w:tc>
          <w:tcPr>
            <w:tcW w:w="1887" w:type="dxa"/>
          </w:tcPr>
          <w:p w14:paraId="2AAB11C4" w14:textId="2A31D911" w:rsidR="007B0FAA" w:rsidRPr="00BD2D6B" w:rsidRDefault="00232C78" w:rsidP="007B0FAA">
            <w:pPr>
              <w:spacing w:before="120" w:after="120"/>
              <w:rPr>
                <w:rFonts w:ascii="Verdana" w:hAnsi="Verdana"/>
                <w:szCs w:val="23"/>
                <w:lang w:val="en-US"/>
              </w:rPr>
            </w:pPr>
            <w:r w:rsidRPr="00BD2D6B">
              <w:rPr>
                <w:rFonts w:ascii="Verdana" w:hAnsi="Verdana"/>
                <w:szCs w:val="23"/>
                <w:lang w:val="en-US"/>
              </w:rPr>
              <w:t>Minimal</w:t>
            </w:r>
          </w:p>
        </w:tc>
        <w:tc>
          <w:tcPr>
            <w:tcW w:w="1728" w:type="dxa"/>
          </w:tcPr>
          <w:p w14:paraId="7FD5467E" w14:textId="3647B78A" w:rsidR="007B0FAA" w:rsidRPr="00BD2D6B" w:rsidRDefault="00232C78" w:rsidP="007B0FAA">
            <w:pPr>
              <w:spacing w:before="120" w:after="120"/>
              <w:rPr>
                <w:rFonts w:ascii="Verdana" w:hAnsi="Verdana"/>
                <w:szCs w:val="23"/>
                <w:lang w:val="en-US"/>
              </w:rPr>
            </w:pPr>
            <w:r w:rsidRPr="00BD2D6B">
              <w:rPr>
                <w:rFonts w:ascii="Verdana" w:hAnsi="Verdana"/>
                <w:szCs w:val="23"/>
                <w:lang w:val="en-US"/>
              </w:rPr>
              <w:t>Medium</w:t>
            </w:r>
          </w:p>
        </w:tc>
      </w:tr>
      <w:tr w:rsidR="004F7005" w:rsidRPr="000959FF" w14:paraId="32227F1A" w14:textId="77777777" w:rsidTr="004A50F8">
        <w:trPr>
          <w:trHeight w:val="1013"/>
        </w:trPr>
        <w:tc>
          <w:tcPr>
            <w:tcW w:w="8126" w:type="dxa"/>
          </w:tcPr>
          <w:p w14:paraId="399D20F1" w14:textId="77777777" w:rsidR="00232C78" w:rsidRPr="007E5DD3" w:rsidRDefault="00232C78" w:rsidP="00232C78">
            <w:pPr>
              <w:spacing w:before="120" w:after="120"/>
              <w:rPr>
                <w:rFonts w:ascii="Verdana" w:hAnsi="Verdana"/>
                <w:szCs w:val="23"/>
                <w:lang w:val="en-US"/>
              </w:rPr>
            </w:pPr>
            <w:r w:rsidRPr="007E5DD3">
              <w:rPr>
                <w:rFonts w:ascii="Verdana" w:hAnsi="Verdana"/>
                <w:szCs w:val="23"/>
                <w:lang w:val="en-US"/>
              </w:rPr>
              <w:t xml:space="preserve">An inappropriate person e.g. a child registers with the system in </w:t>
            </w:r>
            <w:proofErr w:type="gramStart"/>
            <w:r w:rsidRPr="007E5DD3">
              <w:rPr>
                <w:rFonts w:ascii="Verdana" w:hAnsi="Verdana"/>
                <w:szCs w:val="23"/>
                <w:lang w:val="en-US"/>
              </w:rPr>
              <w:t>error, or</w:t>
            </w:r>
            <w:proofErr w:type="gramEnd"/>
            <w:r w:rsidRPr="007E5DD3">
              <w:rPr>
                <w:rFonts w:ascii="Verdana" w:hAnsi="Verdana"/>
                <w:szCs w:val="23"/>
                <w:lang w:val="en-US"/>
              </w:rPr>
              <w:t xml:space="preserve"> does not go on to make an application.</w:t>
            </w:r>
          </w:p>
          <w:p w14:paraId="6A296CAB" w14:textId="77777777" w:rsidR="004F7005" w:rsidRPr="00BD2D6B" w:rsidRDefault="004F7005" w:rsidP="007B0FAA">
            <w:pPr>
              <w:spacing w:before="120" w:after="120"/>
              <w:rPr>
                <w:rFonts w:ascii="Verdana" w:hAnsi="Verdana"/>
                <w:szCs w:val="23"/>
                <w:lang w:val="en-US"/>
              </w:rPr>
            </w:pPr>
          </w:p>
        </w:tc>
        <w:tc>
          <w:tcPr>
            <w:tcW w:w="1945" w:type="dxa"/>
          </w:tcPr>
          <w:p w14:paraId="523ABDFA" w14:textId="1A332A0D" w:rsidR="004F7005" w:rsidRPr="00BD2D6B" w:rsidRDefault="00232C78" w:rsidP="007B0FAA">
            <w:pPr>
              <w:spacing w:before="120" w:after="120"/>
              <w:rPr>
                <w:rFonts w:ascii="Verdana" w:hAnsi="Verdana"/>
                <w:szCs w:val="23"/>
                <w:lang w:val="en-US"/>
              </w:rPr>
            </w:pPr>
            <w:r w:rsidRPr="00BD2D6B">
              <w:rPr>
                <w:rFonts w:ascii="Verdana" w:hAnsi="Verdana"/>
                <w:szCs w:val="23"/>
                <w:lang w:val="en-US"/>
              </w:rPr>
              <w:t>Possible</w:t>
            </w:r>
          </w:p>
        </w:tc>
        <w:tc>
          <w:tcPr>
            <w:tcW w:w="1887" w:type="dxa"/>
          </w:tcPr>
          <w:p w14:paraId="32970234" w14:textId="2DAD20E7" w:rsidR="004F7005" w:rsidRPr="00BD2D6B" w:rsidRDefault="00232C78" w:rsidP="007B0FAA">
            <w:pPr>
              <w:spacing w:before="120" w:after="120"/>
              <w:rPr>
                <w:rFonts w:ascii="Verdana" w:hAnsi="Verdana"/>
                <w:szCs w:val="23"/>
                <w:lang w:val="en-US"/>
              </w:rPr>
            </w:pPr>
            <w:r w:rsidRPr="00BD2D6B">
              <w:rPr>
                <w:rFonts w:ascii="Verdana" w:hAnsi="Verdana"/>
                <w:szCs w:val="23"/>
                <w:lang w:val="en-US"/>
              </w:rPr>
              <w:t>Minimal</w:t>
            </w:r>
          </w:p>
        </w:tc>
        <w:tc>
          <w:tcPr>
            <w:tcW w:w="1728" w:type="dxa"/>
          </w:tcPr>
          <w:p w14:paraId="663C4B52" w14:textId="1034A045" w:rsidR="004F7005" w:rsidRPr="00BD2D6B" w:rsidRDefault="00232C78" w:rsidP="007B0FAA">
            <w:pPr>
              <w:spacing w:before="120" w:after="120"/>
              <w:rPr>
                <w:rFonts w:ascii="Verdana" w:hAnsi="Verdana"/>
                <w:szCs w:val="23"/>
                <w:lang w:val="en-US"/>
              </w:rPr>
            </w:pPr>
            <w:r w:rsidRPr="00BD2D6B">
              <w:rPr>
                <w:rFonts w:ascii="Verdana" w:hAnsi="Verdana"/>
                <w:szCs w:val="23"/>
                <w:lang w:val="en-US"/>
              </w:rPr>
              <w:t>Low</w:t>
            </w:r>
          </w:p>
        </w:tc>
      </w:tr>
    </w:tbl>
    <w:p w14:paraId="6BADA24E" w14:textId="1AA46313" w:rsidR="004A50F8" w:rsidRDefault="004A50F8">
      <w:pPr>
        <w:spacing w:after="200"/>
        <w:rPr>
          <w:rFonts w:ascii="Georgia" w:hAnsi="Georgia"/>
          <w:color w:val="FFFFFF" w:themeColor="background1"/>
          <w:sz w:val="36"/>
          <w:szCs w:val="24"/>
          <w:lang w:val="en-US" w:eastAsia="en-GB"/>
        </w:rPr>
      </w:pPr>
    </w:p>
    <w:p w14:paraId="761ECE26" w14:textId="7335A2A6" w:rsidR="00F27089" w:rsidRPr="000959FF" w:rsidRDefault="00F27089" w:rsidP="000959FF">
      <w:pPr>
        <w:pStyle w:val="Heading1"/>
        <w:rPr>
          <w:lang w:eastAsia="en-GB"/>
        </w:rPr>
      </w:pPr>
      <w:r w:rsidRPr="000959FF">
        <w:rPr>
          <w:lang w:eastAsia="en-GB"/>
        </w:rPr>
        <w:t>Step 6: Identify measures to reduce risk</w:t>
      </w:r>
    </w:p>
    <w:tbl>
      <w:tblPr>
        <w:tblStyle w:val="TableGrid"/>
        <w:tblW w:w="14054" w:type="dxa"/>
        <w:tblLook w:val="04A0" w:firstRow="1" w:lastRow="0" w:firstColumn="1" w:lastColumn="0" w:noHBand="0" w:noVBand="1"/>
      </w:tblPr>
      <w:tblGrid>
        <w:gridCol w:w="2380"/>
        <w:gridCol w:w="5421"/>
        <w:gridCol w:w="2150"/>
        <w:gridCol w:w="2046"/>
        <w:gridCol w:w="2057"/>
      </w:tblGrid>
      <w:tr w:rsidR="00F27089" w:rsidRPr="000959FF" w14:paraId="6202EF14" w14:textId="77777777" w:rsidTr="004A50F8">
        <w:trPr>
          <w:trHeight w:val="458"/>
        </w:trPr>
        <w:tc>
          <w:tcPr>
            <w:tcW w:w="14054" w:type="dxa"/>
            <w:gridSpan w:val="5"/>
          </w:tcPr>
          <w:p w14:paraId="16D7707B" w14:textId="53DEA4D0" w:rsidR="00F27089" w:rsidRPr="000959FF" w:rsidRDefault="00F27089" w:rsidP="000959FF">
            <w:pPr>
              <w:keepNext/>
              <w:spacing w:before="120" w:after="120"/>
              <w:rPr>
                <w:rFonts w:ascii="Verdana" w:hAnsi="Verdana"/>
                <w:lang w:val="en-US"/>
              </w:rPr>
            </w:pPr>
            <w:r w:rsidRPr="000959FF">
              <w:rPr>
                <w:rFonts w:ascii="Verdana" w:hAnsi="Verdana"/>
                <w:b/>
                <w:lang w:val="en-US"/>
              </w:rPr>
              <w:t xml:space="preserve">Identify </w:t>
            </w:r>
            <w:r w:rsidR="000959FF">
              <w:rPr>
                <w:rFonts w:ascii="Verdana" w:hAnsi="Verdana"/>
                <w:b/>
                <w:lang w:val="en-US"/>
              </w:rPr>
              <w:t>additional measures you could take to reduce or eliminate risks identified</w:t>
            </w:r>
            <w:r w:rsidR="00857B3B">
              <w:rPr>
                <w:rFonts w:ascii="Verdana" w:hAnsi="Verdana"/>
                <w:b/>
                <w:lang w:val="en-US"/>
              </w:rPr>
              <w:t xml:space="preserve"> as medium or high risk in step 5</w:t>
            </w:r>
          </w:p>
        </w:tc>
      </w:tr>
      <w:tr w:rsidR="00A63285" w:rsidRPr="000959FF" w14:paraId="797199DE" w14:textId="77777777" w:rsidTr="004F5184">
        <w:trPr>
          <w:trHeight w:val="450"/>
        </w:trPr>
        <w:tc>
          <w:tcPr>
            <w:tcW w:w="2381" w:type="dxa"/>
            <w:shd w:val="clear" w:color="auto" w:fill="FFFFFF" w:themeFill="background1"/>
          </w:tcPr>
          <w:p w14:paraId="259ACEA6" w14:textId="7F367E10" w:rsidR="00A63285" w:rsidRPr="000959FF" w:rsidRDefault="00857B3B" w:rsidP="0048248F">
            <w:pPr>
              <w:keepNext/>
              <w:spacing w:before="120" w:after="120"/>
              <w:rPr>
                <w:rFonts w:ascii="Verdana" w:hAnsi="Verdana"/>
                <w:b/>
                <w:lang w:val="en-US"/>
              </w:rPr>
            </w:pPr>
            <w:r>
              <w:rPr>
                <w:rFonts w:ascii="Verdana" w:hAnsi="Verdana"/>
                <w:b/>
                <w:lang w:val="en-US"/>
              </w:rPr>
              <w:t>Risk</w:t>
            </w:r>
            <w:r w:rsidR="0048248F">
              <w:rPr>
                <w:rFonts w:ascii="Verdana" w:hAnsi="Verdana"/>
                <w:b/>
                <w:lang w:val="en-US"/>
              </w:rPr>
              <w:t xml:space="preserve"> </w:t>
            </w:r>
          </w:p>
        </w:tc>
        <w:tc>
          <w:tcPr>
            <w:tcW w:w="5429" w:type="dxa"/>
            <w:shd w:val="clear" w:color="auto" w:fill="FFFFFF" w:themeFill="background1"/>
          </w:tcPr>
          <w:p w14:paraId="3EF67DDD" w14:textId="6524FFFE" w:rsidR="00A63285" w:rsidRPr="000959FF" w:rsidRDefault="00A63285" w:rsidP="00A63285">
            <w:pPr>
              <w:keepNext/>
              <w:spacing w:before="120" w:after="120"/>
              <w:rPr>
                <w:rFonts w:ascii="Verdana" w:hAnsi="Verdana"/>
                <w:b/>
                <w:lang w:val="en-US"/>
              </w:rPr>
            </w:pPr>
            <w:r w:rsidRPr="000959FF">
              <w:rPr>
                <w:rFonts w:ascii="Verdana" w:hAnsi="Verdana"/>
                <w:b/>
                <w:lang w:val="en-US"/>
              </w:rPr>
              <w:t>Options to reduce or eliminate risk</w:t>
            </w:r>
          </w:p>
        </w:tc>
        <w:tc>
          <w:tcPr>
            <w:tcW w:w="2137" w:type="dxa"/>
            <w:shd w:val="clear" w:color="auto" w:fill="FFFFFF" w:themeFill="background1"/>
          </w:tcPr>
          <w:p w14:paraId="684F062D" w14:textId="77777777" w:rsidR="00A63285" w:rsidRDefault="00A63285" w:rsidP="00A63285">
            <w:pPr>
              <w:keepNext/>
              <w:spacing w:before="120" w:after="120"/>
              <w:rPr>
                <w:rFonts w:ascii="Verdana" w:hAnsi="Verdana"/>
                <w:b/>
                <w:lang w:val="en-US"/>
              </w:rPr>
            </w:pPr>
            <w:r w:rsidRPr="000959FF">
              <w:rPr>
                <w:rFonts w:ascii="Verdana" w:hAnsi="Verdana"/>
                <w:b/>
                <w:lang w:val="en-US"/>
              </w:rPr>
              <w:t>Effect on risk</w:t>
            </w:r>
          </w:p>
          <w:p w14:paraId="11474CAC" w14:textId="0216C9C5" w:rsidR="004A50F8" w:rsidRPr="000959FF" w:rsidRDefault="004A50F8" w:rsidP="00A63285">
            <w:pPr>
              <w:keepNext/>
              <w:spacing w:before="120" w:after="120"/>
              <w:rPr>
                <w:rFonts w:ascii="Verdana" w:hAnsi="Verdana"/>
                <w:b/>
                <w:lang w:val="en-US"/>
              </w:rPr>
            </w:pPr>
            <w:r w:rsidRPr="000959FF">
              <w:rPr>
                <w:rFonts w:ascii="Verdana" w:hAnsi="Verdana"/>
                <w:lang w:val="en-US"/>
              </w:rPr>
              <w:t xml:space="preserve">Eliminated </w:t>
            </w:r>
            <w:r w:rsidR="003C0515">
              <w:rPr>
                <w:rFonts w:ascii="Verdana" w:hAnsi="Verdana"/>
                <w:lang w:val="en-US"/>
              </w:rPr>
              <w:t xml:space="preserve">/ </w:t>
            </w:r>
            <w:r w:rsidRPr="000959FF">
              <w:rPr>
                <w:rFonts w:ascii="Verdana" w:hAnsi="Verdana"/>
                <w:lang w:val="en-US"/>
              </w:rPr>
              <w:t>reduced</w:t>
            </w:r>
            <w:r w:rsidR="003C0515">
              <w:rPr>
                <w:rFonts w:ascii="Verdana" w:hAnsi="Verdana"/>
                <w:lang w:val="en-US"/>
              </w:rPr>
              <w:t xml:space="preserve"> /</w:t>
            </w:r>
            <w:r w:rsidRPr="000959FF">
              <w:rPr>
                <w:rFonts w:ascii="Verdana" w:hAnsi="Verdana"/>
                <w:lang w:val="en-US"/>
              </w:rPr>
              <w:t xml:space="preserve"> accepted</w:t>
            </w:r>
          </w:p>
        </w:tc>
        <w:tc>
          <w:tcPr>
            <w:tcW w:w="2048" w:type="dxa"/>
            <w:shd w:val="clear" w:color="auto" w:fill="FFFFFF" w:themeFill="background1"/>
          </w:tcPr>
          <w:p w14:paraId="5D30F895" w14:textId="77777777" w:rsidR="00A63285" w:rsidRDefault="00857B3B" w:rsidP="00A63285">
            <w:pPr>
              <w:keepNext/>
              <w:spacing w:before="120" w:after="120"/>
              <w:rPr>
                <w:rFonts w:ascii="Verdana" w:hAnsi="Verdana"/>
                <w:b/>
                <w:lang w:val="en-US"/>
              </w:rPr>
            </w:pPr>
            <w:r>
              <w:rPr>
                <w:rFonts w:ascii="Verdana" w:hAnsi="Verdana"/>
                <w:b/>
                <w:lang w:val="en-US"/>
              </w:rPr>
              <w:t>Residual</w:t>
            </w:r>
            <w:r w:rsidR="00A63285" w:rsidRPr="000959FF">
              <w:rPr>
                <w:rFonts w:ascii="Verdana" w:hAnsi="Verdana"/>
                <w:b/>
                <w:lang w:val="en-US"/>
              </w:rPr>
              <w:t xml:space="preserve"> risk</w:t>
            </w:r>
          </w:p>
          <w:p w14:paraId="77551D9A" w14:textId="4040B5FE" w:rsidR="004A50F8" w:rsidRPr="000959FF" w:rsidRDefault="004A50F8" w:rsidP="00A63285">
            <w:pPr>
              <w:keepNext/>
              <w:spacing w:before="120" w:after="120"/>
              <w:rPr>
                <w:rFonts w:ascii="Verdana" w:hAnsi="Verdana"/>
                <w:b/>
                <w:lang w:val="en-US"/>
              </w:rPr>
            </w:pPr>
            <w:r w:rsidRPr="000959FF">
              <w:rPr>
                <w:rFonts w:ascii="Verdana" w:hAnsi="Verdana"/>
                <w:lang w:val="en-US"/>
              </w:rPr>
              <w:t>Low</w:t>
            </w:r>
            <w:r w:rsidR="003C0515">
              <w:rPr>
                <w:rFonts w:ascii="Verdana" w:hAnsi="Verdana"/>
                <w:lang w:val="en-US"/>
              </w:rPr>
              <w:t xml:space="preserve"> /</w:t>
            </w:r>
            <w:r w:rsidRPr="000959FF">
              <w:rPr>
                <w:rFonts w:ascii="Verdana" w:hAnsi="Verdana"/>
                <w:lang w:val="en-US"/>
              </w:rPr>
              <w:t xml:space="preserve"> medium </w:t>
            </w:r>
            <w:r w:rsidR="003C0515">
              <w:rPr>
                <w:rFonts w:ascii="Verdana" w:hAnsi="Verdana"/>
                <w:lang w:val="en-US"/>
              </w:rPr>
              <w:t xml:space="preserve">/ </w:t>
            </w:r>
            <w:r w:rsidRPr="000959FF">
              <w:rPr>
                <w:rFonts w:ascii="Verdana" w:hAnsi="Verdana"/>
                <w:lang w:val="en-US"/>
              </w:rPr>
              <w:t>high</w:t>
            </w:r>
          </w:p>
        </w:tc>
        <w:tc>
          <w:tcPr>
            <w:tcW w:w="2059" w:type="dxa"/>
            <w:shd w:val="clear" w:color="auto" w:fill="FFFFFF" w:themeFill="background1"/>
          </w:tcPr>
          <w:p w14:paraId="781D6FE2" w14:textId="77777777" w:rsidR="00A63285" w:rsidRDefault="006B061A" w:rsidP="00A63285">
            <w:pPr>
              <w:keepNext/>
              <w:spacing w:before="120" w:after="120"/>
              <w:rPr>
                <w:rFonts w:ascii="Verdana" w:hAnsi="Verdana"/>
                <w:b/>
                <w:lang w:val="en-US"/>
              </w:rPr>
            </w:pPr>
            <w:r>
              <w:rPr>
                <w:rFonts w:ascii="Verdana" w:hAnsi="Verdana"/>
                <w:b/>
                <w:lang w:val="en-US"/>
              </w:rPr>
              <w:t>Measure approved</w:t>
            </w:r>
          </w:p>
          <w:p w14:paraId="175D82DA" w14:textId="1C5A2205" w:rsidR="004A50F8" w:rsidRPr="000959FF" w:rsidRDefault="004A50F8" w:rsidP="00A63285">
            <w:pPr>
              <w:keepNext/>
              <w:spacing w:before="120" w:after="120"/>
              <w:rPr>
                <w:rFonts w:ascii="Verdana" w:hAnsi="Verdana"/>
                <w:b/>
                <w:lang w:val="en-US"/>
              </w:rPr>
            </w:pPr>
            <w:r w:rsidRPr="000959FF">
              <w:rPr>
                <w:rFonts w:ascii="Verdana" w:hAnsi="Verdana"/>
                <w:lang w:val="en-US"/>
              </w:rPr>
              <w:t>Yes/no</w:t>
            </w:r>
          </w:p>
        </w:tc>
      </w:tr>
      <w:tr w:rsidR="00A63285" w:rsidRPr="000959FF" w14:paraId="73E06240" w14:textId="77777777" w:rsidTr="004F5184">
        <w:trPr>
          <w:trHeight w:val="1571"/>
        </w:trPr>
        <w:tc>
          <w:tcPr>
            <w:tcW w:w="2381" w:type="dxa"/>
          </w:tcPr>
          <w:p w14:paraId="5C795736" w14:textId="23FF5CB6" w:rsidR="00B67766" w:rsidRPr="00BB19AC" w:rsidRDefault="00B67766" w:rsidP="00B67766">
            <w:pPr>
              <w:spacing w:before="120" w:after="120"/>
              <w:rPr>
                <w:rFonts w:ascii="Verdana" w:hAnsi="Verdana"/>
                <w:lang w:val="en-US"/>
              </w:rPr>
            </w:pPr>
            <w:r w:rsidRPr="00BB19AC">
              <w:rPr>
                <w:rFonts w:ascii="Verdana" w:hAnsi="Verdana"/>
                <w:lang w:val="en-US"/>
              </w:rPr>
              <w:t xml:space="preserve">Data breach – loss or theft of device containing </w:t>
            </w:r>
            <w:r w:rsidR="00B42733" w:rsidRPr="00BB19AC">
              <w:rPr>
                <w:rFonts w:ascii="Verdana" w:hAnsi="Verdana"/>
                <w:lang w:val="en-US"/>
              </w:rPr>
              <w:t>personal data</w:t>
            </w:r>
          </w:p>
          <w:p w14:paraId="1628CE17" w14:textId="47784BCA" w:rsidR="00A63285" w:rsidRPr="00BB19AC" w:rsidRDefault="00A63285" w:rsidP="00A63285">
            <w:pPr>
              <w:spacing w:before="120" w:after="120"/>
              <w:rPr>
                <w:rFonts w:ascii="Verdana" w:hAnsi="Verdana"/>
                <w:lang w:val="en-US"/>
              </w:rPr>
            </w:pPr>
          </w:p>
        </w:tc>
        <w:tc>
          <w:tcPr>
            <w:tcW w:w="5429" w:type="dxa"/>
          </w:tcPr>
          <w:p w14:paraId="65DEBA8B" w14:textId="77777777" w:rsidR="00E67A72" w:rsidRPr="00BB19AC" w:rsidRDefault="00E67A72" w:rsidP="00E67A72">
            <w:pPr>
              <w:spacing w:before="120" w:after="120"/>
              <w:rPr>
                <w:rFonts w:ascii="Verdana" w:hAnsi="Verdana"/>
                <w:lang w:val="en-US"/>
              </w:rPr>
            </w:pPr>
            <w:r w:rsidRPr="00BB19AC">
              <w:rPr>
                <w:rFonts w:ascii="Verdana" w:hAnsi="Verdana"/>
                <w:lang w:val="en-US"/>
              </w:rPr>
              <w:t>Only use equipment with secure password protected and encrypted devices to take and store personal data.</w:t>
            </w:r>
          </w:p>
          <w:p w14:paraId="36770652" w14:textId="3FE4F398" w:rsidR="00A63285" w:rsidRPr="00BB19AC" w:rsidRDefault="00A63285" w:rsidP="00B42733">
            <w:pPr>
              <w:spacing w:before="120" w:after="120"/>
              <w:rPr>
                <w:rFonts w:ascii="Verdana" w:hAnsi="Verdana"/>
                <w:lang w:val="en-US"/>
              </w:rPr>
            </w:pPr>
          </w:p>
        </w:tc>
        <w:tc>
          <w:tcPr>
            <w:tcW w:w="2137" w:type="dxa"/>
          </w:tcPr>
          <w:p w14:paraId="0F3A59F3" w14:textId="476A760F" w:rsidR="00A63285" w:rsidRPr="00BB19AC" w:rsidRDefault="00BB19AC" w:rsidP="00A63285">
            <w:pPr>
              <w:spacing w:before="120" w:after="120"/>
              <w:rPr>
                <w:rFonts w:ascii="Verdana" w:hAnsi="Verdana"/>
                <w:lang w:val="en-US"/>
              </w:rPr>
            </w:pPr>
            <w:r w:rsidRPr="00BB19AC">
              <w:rPr>
                <w:rFonts w:ascii="Verdana" w:hAnsi="Verdana"/>
                <w:lang w:val="en-US"/>
              </w:rPr>
              <w:t>Reduced</w:t>
            </w:r>
          </w:p>
        </w:tc>
        <w:tc>
          <w:tcPr>
            <w:tcW w:w="2048" w:type="dxa"/>
          </w:tcPr>
          <w:p w14:paraId="4C9970CE" w14:textId="79CC110B" w:rsidR="00A63285" w:rsidRPr="00BB19AC" w:rsidRDefault="00BB19AC" w:rsidP="00A63285">
            <w:pPr>
              <w:spacing w:before="120" w:after="120"/>
              <w:rPr>
                <w:rFonts w:ascii="Verdana" w:hAnsi="Verdana"/>
                <w:lang w:val="en-US"/>
              </w:rPr>
            </w:pPr>
            <w:r w:rsidRPr="00BB19AC">
              <w:rPr>
                <w:rFonts w:ascii="Verdana" w:hAnsi="Verdana"/>
                <w:lang w:val="en-US"/>
              </w:rPr>
              <w:t>Low</w:t>
            </w:r>
          </w:p>
        </w:tc>
        <w:tc>
          <w:tcPr>
            <w:tcW w:w="2059" w:type="dxa"/>
          </w:tcPr>
          <w:p w14:paraId="35896B26" w14:textId="1633F721" w:rsidR="00A63285" w:rsidRPr="00BB19AC" w:rsidRDefault="00BB19AC" w:rsidP="00A63285">
            <w:pPr>
              <w:spacing w:before="120" w:after="120"/>
              <w:rPr>
                <w:rFonts w:ascii="Verdana" w:hAnsi="Verdana"/>
                <w:lang w:val="en-US"/>
              </w:rPr>
            </w:pPr>
            <w:r w:rsidRPr="00BB19AC">
              <w:rPr>
                <w:rFonts w:ascii="Verdana" w:hAnsi="Verdana"/>
                <w:lang w:val="en-US"/>
              </w:rPr>
              <w:t>Yes</w:t>
            </w:r>
          </w:p>
        </w:tc>
      </w:tr>
      <w:tr w:rsidR="004F5184" w:rsidRPr="000959FF" w14:paraId="7C06D136" w14:textId="77777777" w:rsidTr="004F5184">
        <w:trPr>
          <w:trHeight w:val="1571"/>
        </w:trPr>
        <w:tc>
          <w:tcPr>
            <w:tcW w:w="2381" w:type="dxa"/>
          </w:tcPr>
          <w:p w14:paraId="38C18304" w14:textId="77777777" w:rsidR="004F5184" w:rsidRDefault="004F5184" w:rsidP="004F5184">
            <w:pPr>
              <w:spacing w:before="120" w:after="120"/>
              <w:rPr>
                <w:rFonts w:ascii="Verdana" w:hAnsi="Verdana"/>
                <w:lang w:val="en-US"/>
              </w:rPr>
            </w:pPr>
            <w:r>
              <w:rPr>
                <w:rFonts w:ascii="Verdana" w:hAnsi="Verdana"/>
                <w:lang w:val="en-US"/>
              </w:rPr>
              <w:t xml:space="preserve">Taking second copy of personal data could affect the integrity, accuracy and/or retention of that data when compared to the data stored in the </w:t>
            </w:r>
            <w:r>
              <w:rPr>
                <w:rFonts w:ascii="Verdana" w:hAnsi="Verdana"/>
                <w:lang w:val="en-US"/>
              </w:rPr>
              <w:lastRenderedPageBreak/>
              <w:t>Good Grants System</w:t>
            </w:r>
          </w:p>
          <w:p w14:paraId="6BEBE0BD" w14:textId="5208D204" w:rsidR="004F5184" w:rsidRPr="00B42733" w:rsidRDefault="004F5184" w:rsidP="004F5184">
            <w:pPr>
              <w:spacing w:before="120" w:after="120"/>
              <w:rPr>
                <w:rFonts w:ascii="Arial" w:hAnsi="Arial" w:cs="Arial"/>
                <w:sz w:val="24"/>
                <w:szCs w:val="24"/>
                <w:lang w:val="en-US"/>
              </w:rPr>
            </w:pPr>
          </w:p>
        </w:tc>
        <w:tc>
          <w:tcPr>
            <w:tcW w:w="5429" w:type="dxa"/>
          </w:tcPr>
          <w:p w14:paraId="765AD799" w14:textId="77777777" w:rsidR="004F5184" w:rsidRDefault="004F5184" w:rsidP="004F5184">
            <w:pPr>
              <w:pStyle w:val="ListParagraph"/>
              <w:numPr>
                <w:ilvl w:val="0"/>
                <w:numId w:val="5"/>
              </w:numPr>
              <w:spacing w:before="120" w:after="120"/>
              <w:rPr>
                <w:rFonts w:ascii="Verdana" w:hAnsi="Verdana"/>
                <w:lang w:val="en-US"/>
              </w:rPr>
            </w:pPr>
            <w:r w:rsidRPr="00CD12EB">
              <w:rPr>
                <w:rFonts w:ascii="Verdana" w:hAnsi="Verdana"/>
                <w:lang w:val="en-US"/>
              </w:rPr>
              <w:lastRenderedPageBreak/>
              <w:t>Regularly check integrity of data (not effective use of time and resource)</w:t>
            </w:r>
          </w:p>
          <w:p w14:paraId="56D1AA9C" w14:textId="77777777" w:rsidR="003C0515" w:rsidRPr="00CD12EB" w:rsidRDefault="003C0515" w:rsidP="003C0515">
            <w:pPr>
              <w:pStyle w:val="ListParagraph"/>
              <w:spacing w:before="120" w:after="120"/>
              <w:rPr>
                <w:rFonts w:ascii="Verdana" w:hAnsi="Verdana"/>
                <w:lang w:val="en-US"/>
              </w:rPr>
            </w:pPr>
          </w:p>
          <w:p w14:paraId="160E0305" w14:textId="77777777" w:rsidR="004F5184" w:rsidRPr="00CD12EB" w:rsidRDefault="004F5184" w:rsidP="004F5184">
            <w:pPr>
              <w:pStyle w:val="ListParagraph"/>
              <w:numPr>
                <w:ilvl w:val="0"/>
                <w:numId w:val="5"/>
              </w:numPr>
              <w:spacing w:before="120" w:after="120"/>
              <w:rPr>
                <w:rFonts w:ascii="Verdana" w:hAnsi="Verdana"/>
                <w:lang w:val="en-US"/>
              </w:rPr>
            </w:pPr>
            <w:r w:rsidRPr="00CD12EB">
              <w:rPr>
                <w:rFonts w:ascii="Verdana" w:hAnsi="Verdana"/>
                <w:lang w:val="en-US"/>
              </w:rPr>
              <w:t>Make the OPCC copy the master copy once removed from Good Grants</w:t>
            </w:r>
          </w:p>
          <w:p w14:paraId="5319AEF7" w14:textId="4DC9AD34" w:rsidR="004F5184" w:rsidRPr="00B42733" w:rsidRDefault="004F5184" w:rsidP="004F5184">
            <w:pPr>
              <w:spacing w:before="120" w:after="120"/>
              <w:rPr>
                <w:rFonts w:ascii="Arial" w:hAnsi="Arial" w:cs="Arial"/>
                <w:sz w:val="24"/>
                <w:szCs w:val="24"/>
                <w:lang w:val="en-US"/>
              </w:rPr>
            </w:pPr>
          </w:p>
        </w:tc>
        <w:tc>
          <w:tcPr>
            <w:tcW w:w="2137" w:type="dxa"/>
          </w:tcPr>
          <w:p w14:paraId="48A32954" w14:textId="77777777" w:rsidR="004F5184" w:rsidRPr="00CD12EB" w:rsidRDefault="004F5184" w:rsidP="004F5184">
            <w:pPr>
              <w:pStyle w:val="ListParagraph"/>
              <w:numPr>
                <w:ilvl w:val="0"/>
                <w:numId w:val="6"/>
              </w:numPr>
              <w:spacing w:before="120" w:after="120"/>
              <w:rPr>
                <w:rFonts w:ascii="Verdana" w:hAnsi="Verdana"/>
                <w:lang w:val="en-US"/>
              </w:rPr>
            </w:pPr>
            <w:r w:rsidRPr="00CD12EB">
              <w:rPr>
                <w:rFonts w:ascii="Verdana" w:hAnsi="Verdana"/>
                <w:lang w:val="en-US"/>
              </w:rPr>
              <w:t>Eliminated</w:t>
            </w:r>
          </w:p>
          <w:p w14:paraId="367559ED" w14:textId="77777777" w:rsidR="004F5184" w:rsidRPr="00CD12EB" w:rsidRDefault="004F5184" w:rsidP="004F5184">
            <w:pPr>
              <w:spacing w:before="120" w:after="120"/>
              <w:rPr>
                <w:rFonts w:ascii="Verdana" w:hAnsi="Verdana"/>
                <w:lang w:val="en-US"/>
              </w:rPr>
            </w:pPr>
          </w:p>
          <w:p w14:paraId="4F07ADD7" w14:textId="77777777" w:rsidR="004F5184" w:rsidRPr="00CD12EB" w:rsidRDefault="004F5184" w:rsidP="004F5184">
            <w:pPr>
              <w:pStyle w:val="ListParagraph"/>
              <w:numPr>
                <w:ilvl w:val="0"/>
                <w:numId w:val="6"/>
              </w:numPr>
              <w:spacing w:before="120" w:after="120"/>
              <w:rPr>
                <w:rFonts w:ascii="Verdana" w:hAnsi="Verdana"/>
                <w:lang w:val="en-US"/>
              </w:rPr>
            </w:pPr>
            <w:r w:rsidRPr="00CD12EB">
              <w:rPr>
                <w:rFonts w:ascii="Verdana" w:hAnsi="Verdana"/>
                <w:lang w:val="en-US"/>
              </w:rPr>
              <w:t>Reduced</w:t>
            </w:r>
          </w:p>
          <w:p w14:paraId="1B5A20C2" w14:textId="79488AC8" w:rsidR="004F5184" w:rsidRPr="00B42733" w:rsidRDefault="004F5184" w:rsidP="004F5184">
            <w:pPr>
              <w:spacing w:before="120" w:after="120"/>
              <w:rPr>
                <w:rFonts w:ascii="Arial" w:hAnsi="Arial" w:cs="Arial"/>
                <w:sz w:val="24"/>
                <w:szCs w:val="24"/>
                <w:lang w:val="en-US"/>
              </w:rPr>
            </w:pPr>
          </w:p>
        </w:tc>
        <w:tc>
          <w:tcPr>
            <w:tcW w:w="2048" w:type="dxa"/>
          </w:tcPr>
          <w:p w14:paraId="3D405A88" w14:textId="77777777" w:rsidR="004F5184" w:rsidRDefault="004F5184" w:rsidP="004F5184">
            <w:pPr>
              <w:spacing w:before="120" w:after="120"/>
              <w:rPr>
                <w:rFonts w:ascii="Verdana" w:hAnsi="Verdana"/>
                <w:lang w:val="en-US"/>
              </w:rPr>
            </w:pPr>
            <w:r>
              <w:rPr>
                <w:rFonts w:ascii="Verdana" w:hAnsi="Verdana"/>
                <w:lang w:val="en-US"/>
              </w:rPr>
              <w:t>Low</w:t>
            </w:r>
          </w:p>
          <w:p w14:paraId="68DDF689" w14:textId="77777777" w:rsidR="004F5184" w:rsidRDefault="004F5184" w:rsidP="004F5184">
            <w:pPr>
              <w:spacing w:before="120" w:after="120"/>
              <w:rPr>
                <w:rFonts w:ascii="Verdana" w:hAnsi="Verdana"/>
                <w:lang w:val="en-US"/>
              </w:rPr>
            </w:pPr>
          </w:p>
          <w:p w14:paraId="2647CB86" w14:textId="77777777" w:rsidR="004F5184" w:rsidRDefault="004F5184" w:rsidP="004F5184">
            <w:pPr>
              <w:spacing w:before="120" w:after="120"/>
              <w:rPr>
                <w:rFonts w:ascii="Verdana" w:hAnsi="Verdana"/>
                <w:lang w:val="en-US"/>
              </w:rPr>
            </w:pPr>
            <w:r>
              <w:rPr>
                <w:rFonts w:ascii="Verdana" w:hAnsi="Verdana"/>
                <w:lang w:val="en-US"/>
              </w:rPr>
              <w:t>Low</w:t>
            </w:r>
          </w:p>
          <w:p w14:paraId="6BA782F2" w14:textId="410D4DBE" w:rsidR="004F5184" w:rsidRPr="00B42733" w:rsidRDefault="004F5184" w:rsidP="004F5184">
            <w:pPr>
              <w:spacing w:before="120" w:after="120"/>
              <w:rPr>
                <w:rFonts w:ascii="Arial" w:hAnsi="Arial" w:cs="Arial"/>
                <w:sz w:val="24"/>
                <w:szCs w:val="24"/>
                <w:lang w:val="en-US"/>
              </w:rPr>
            </w:pPr>
          </w:p>
        </w:tc>
        <w:tc>
          <w:tcPr>
            <w:tcW w:w="2059" w:type="dxa"/>
          </w:tcPr>
          <w:p w14:paraId="3C82E54B" w14:textId="77777777" w:rsidR="004F5184" w:rsidRDefault="004F5184" w:rsidP="004F5184">
            <w:pPr>
              <w:spacing w:before="120" w:after="120"/>
              <w:rPr>
                <w:rFonts w:ascii="Verdana" w:hAnsi="Verdana"/>
                <w:lang w:val="en-US"/>
              </w:rPr>
            </w:pPr>
            <w:r>
              <w:rPr>
                <w:rFonts w:ascii="Verdana" w:hAnsi="Verdana"/>
                <w:lang w:val="en-US"/>
              </w:rPr>
              <w:t>No</w:t>
            </w:r>
          </w:p>
          <w:p w14:paraId="04A3434B" w14:textId="77777777" w:rsidR="004F5184" w:rsidRDefault="004F5184" w:rsidP="004F5184">
            <w:pPr>
              <w:spacing w:before="120" w:after="120"/>
              <w:rPr>
                <w:rFonts w:ascii="Verdana" w:hAnsi="Verdana"/>
                <w:lang w:val="en-US"/>
              </w:rPr>
            </w:pPr>
          </w:p>
          <w:p w14:paraId="06594DF2" w14:textId="77777777" w:rsidR="004F5184" w:rsidRDefault="004F5184" w:rsidP="004F5184">
            <w:pPr>
              <w:spacing w:before="120" w:after="120"/>
              <w:rPr>
                <w:rFonts w:ascii="Verdana" w:hAnsi="Verdana"/>
                <w:lang w:val="en-US"/>
              </w:rPr>
            </w:pPr>
            <w:r>
              <w:rPr>
                <w:rFonts w:ascii="Verdana" w:hAnsi="Verdana"/>
                <w:lang w:val="en-US"/>
              </w:rPr>
              <w:t>Yes</w:t>
            </w:r>
          </w:p>
          <w:p w14:paraId="14578144" w14:textId="4D61EEA7" w:rsidR="004F5184" w:rsidRPr="00B42733" w:rsidRDefault="004F5184" w:rsidP="004F5184">
            <w:pPr>
              <w:spacing w:before="120" w:after="120"/>
              <w:rPr>
                <w:rFonts w:ascii="Arial" w:hAnsi="Arial" w:cs="Arial"/>
                <w:sz w:val="24"/>
                <w:szCs w:val="24"/>
                <w:lang w:val="en-US"/>
              </w:rPr>
            </w:pPr>
          </w:p>
        </w:tc>
      </w:tr>
      <w:tr w:rsidR="007C5E94" w:rsidRPr="000959FF" w14:paraId="223B4AD1" w14:textId="77777777" w:rsidTr="004F5184">
        <w:trPr>
          <w:trHeight w:val="1571"/>
        </w:trPr>
        <w:tc>
          <w:tcPr>
            <w:tcW w:w="2381" w:type="dxa"/>
          </w:tcPr>
          <w:p w14:paraId="57B20B11" w14:textId="77777777" w:rsidR="007C5E94" w:rsidRDefault="007C5E94" w:rsidP="007C5E94">
            <w:pPr>
              <w:spacing w:before="120" w:after="120"/>
              <w:rPr>
                <w:rFonts w:ascii="Verdana" w:hAnsi="Verdana"/>
                <w:lang w:val="en-US"/>
              </w:rPr>
            </w:pPr>
            <w:r>
              <w:rPr>
                <w:rFonts w:ascii="Verdana" w:hAnsi="Verdana"/>
                <w:lang w:val="en-US"/>
              </w:rPr>
              <w:t>Data could be accessed by people within the OPCC other than those named in the data flow</w:t>
            </w:r>
          </w:p>
          <w:p w14:paraId="63AE2DD5" w14:textId="77777777" w:rsidR="007C5E94" w:rsidRDefault="007C5E94" w:rsidP="004F5184">
            <w:pPr>
              <w:spacing w:before="120" w:after="120"/>
              <w:rPr>
                <w:lang w:val="en-US"/>
              </w:rPr>
            </w:pPr>
          </w:p>
        </w:tc>
        <w:tc>
          <w:tcPr>
            <w:tcW w:w="5429" w:type="dxa"/>
          </w:tcPr>
          <w:p w14:paraId="0D564A2F" w14:textId="77777777" w:rsidR="00461F5E" w:rsidRPr="00CD12EB" w:rsidRDefault="00461F5E" w:rsidP="00461F5E">
            <w:pPr>
              <w:pStyle w:val="ListParagraph"/>
              <w:numPr>
                <w:ilvl w:val="0"/>
                <w:numId w:val="10"/>
              </w:numPr>
              <w:spacing w:before="120" w:after="120"/>
              <w:rPr>
                <w:rFonts w:ascii="Verdana" w:hAnsi="Verdana"/>
                <w:lang w:val="en-US"/>
              </w:rPr>
            </w:pPr>
            <w:r w:rsidRPr="00CD12EB">
              <w:rPr>
                <w:rFonts w:ascii="Verdana" w:hAnsi="Verdana"/>
                <w:lang w:val="en-US"/>
              </w:rPr>
              <w:t>Restrict access to named individuals and/or role profiles</w:t>
            </w:r>
          </w:p>
          <w:p w14:paraId="4268A38C" w14:textId="77777777" w:rsidR="00461F5E" w:rsidRPr="00CD12EB" w:rsidRDefault="00461F5E" w:rsidP="00461F5E">
            <w:pPr>
              <w:pStyle w:val="ListParagraph"/>
              <w:numPr>
                <w:ilvl w:val="0"/>
                <w:numId w:val="10"/>
              </w:numPr>
              <w:spacing w:before="120" w:after="120"/>
              <w:rPr>
                <w:rFonts w:ascii="Verdana" w:hAnsi="Verdana"/>
                <w:lang w:val="en-US"/>
              </w:rPr>
            </w:pPr>
            <w:r w:rsidRPr="00CD12EB">
              <w:rPr>
                <w:rFonts w:ascii="Verdana" w:hAnsi="Verdana"/>
                <w:lang w:val="en-US"/>
              </w:rPr>
              <w:t>Operate a culture of Trust in line with organizational values</w:t>
            </w:r>
          </w:p>
          <w:p w14:paraId="2C2136DF" w14:textId="77777777" w:rsidR="007C5E94" w:rsidRPr="00461F5E" w:rsidRDefault="007C5E94" w:rsidP="00461F5E">
            <w:pPr>
              <w:spacing w:before="120" w:after="120"/>
              <w:rPr>
                <w:lang w:val="en-US"/>
              </w:rPr>
            </w:pPr>
          </w:p>
        </w:tc>
        <w:tc>
          <w:tcPr>
            <w:tcW w:w="2137" w:type="dxa"/>
          </w:tcPr>
          <w:p w14:paraId="477B5B5D" w14:textId="77777777" w:rsidR="008F76BF" w:rsidRPr="00CD12EB" w:rsidRDefault="008F76BF" w:rsidP="008F76BF">
            <w:pPr>
              <w:pStyle w:val="ListParagraph"/>
              <w:numPr>
                <w:ilvl w:val="0"/>
                <w:numId w:val="7"/>
              </w:numPr>
              <w:spacing w:before="120" w:after="120"/>
              <w:rPr>
                <w:rFonts w:ascii="Verdana" w:hAnsi="Verdana"/>
                <w:lang w:val="en-US"/>
              </w:rPr>
            </w:pPr>
            <w:r w:rsidRPr="00CD12EB">
              <w:rPr>
                <w:rFonts w:ascii="Verdana" w:hAnsi="Verdana"/>
                <w:lang w:val="en-US"/>
              </w:rPr>
              <w:t>Eliminated</w:t>
            </w:r>
          </w:p>
          <w:p w14:paraId="626CDB8B" w14:textId="77777777" w:rsidR="008F76BF" w:rsidRPr="00CD12EB" w:rsidRDefault="008F76BF" w:rsidP="008F76BF">
            <w:pPr>
              <w:spacing w:before="120" w:after="120"/>
              <w:rPr>
                <w:rFonts w:ascii="Verdana" w:hAnsi="Verdana"/>
                <w:lang w:val="en-US"/>
              </w:rPr>
            </w:pPr>
          </w:p>
          <w:p w14:paraId="052F5EC2" w14:textId="77777777" w:rsidR="008F76BF" w:rsidRPr="00CD12EB" w:rsidRDefault="008F76BF" w:rsidP="008F76BF">
            <w:pPr>
              <w:pStyle w:val="ListParagraph"/>
              <w:numPr>
                <w:ilvl w:val="0"/>
                <w:numId w:val="7"/>
              </w:numPr>
              <w:spacing w:before="120" w:after="120"/>
              <w:rPr>
                <w:rFonts w:ascii="Verdana" w:hAnsi="Verdana"/>
                <w:lang w:val="en-US"/>
              </w:rPr>
            </w:pPr>
            <w:r w:rsidRPr="00CD12EB">
              <w:rPr>
                <w:rFonts w:ascii="Verdana" w:hAnsi="Verdana"/>
                <w:lang w:val="en-US"/>
              </w:rPr>
              <w:t>Reduced</w:t>
            </w:r>
          </w:p>
          <w:p w14:paraId="1142D178" w14:textId="77777777" w:rsidR="007C5E94" w:rsidRPr="00461F5E" w:rsidRDefault="007C5E94" w:rsidP="00461F5E">
            <w:pPr>
              <w:spacing w:before="120" w:after="120"/>
              <w:rPr>
                <w:lang w:val="en-US"/>
              </w:rPr>
            </w:pPr>
          </w:p>
        </w:tc>
        <w:tc>
          <w:tcPr>
            <w:tcW w:w="2048" w:type="dxa"/>
          </w:tcPr>
          <w:p w14:paraId="20E6134F" w14:textId="77777777" w:rsidR="0035207A" w:rsidRDefault="0035207A" w:rsidP="0035207A">
            <w:pPr>
              <w:spacing w:before="120" w:after="120"/>
              <w:rPr>
                <w:rFonts w:ascii="Verdana" w:hAnsi="Verdana"/>
                <w:lang w:val="en-US"/>
              </w:rPr>
            </w:pPr>
            <w:r>
              <w:rPr>
                <w:rFonts w:ascii="Verdana" w:hAnsi="Verdana"/>
                <w:lang w:val="en-US"/>
              </w:rPr>
              <w:t>Low</w:t>
            </w:r>
          </w:p>
          <w:p w14:paraId="357F8F26" w14:textId="77777777" w:rsidR="0035207A" w:rsidRDefault="0035207A" w:rsidP="0035207A">
            <w:pPr>
              <w:spacing w:before="120" w:after="120"/>
              <w:rPr>
                <w:rFonts w:ascii="Verdana" w:hAnsi="Verdana"/>
                <w:lang w:val="en-US"/>
              </w:rPr>
            </w:pPr>
          </w:p>
          <w:p w14:paraId="79A36949" w14:textId="77777777" w:rsidR="0035207A" w:rsidRDefault="0035207A" w:rsidP="0035207A">
            <w:pPr>
              <w:spacing w:before="120" w:after="120"/>
              <w:rPr>
                <w:rFonts w:ascii="Verdana" w:hAnsi="Verdana"/>
                <w:lang w:val="en-US"/>
              </w:rPr>
            </w:pPr>
            <w:r>
              <w:rPr>
                <w:rFonts w:ascii="Verdana" w:hAnsi="Verdana"/>
                <w:lang w:val="en-US"/>
              </w:rPr>
              <w:t>Low</w:t>
            </w:r>
          </w:p>
          <w:p w14:paraId="4B6AB4DF" w14:textId="77777777" w:rsidR="007C5E94" w:rsidRDefault="007C5E94" w:rsidP="004F5184">
            <w:pPr>
              <w:spacing w:before="120" w:after="120"/>
              <w:rPr>
                <w:lang w:val="en-US"/>
              </w:rPr>
            </w:pPr>
          </w:p>
        </w:tc>
        <w:tc>
          <w:tcPr>
            <w:tcW w:w="2059" w:type="dxa"/>
          </w:tcPr>
          <w:p w14:paraId="6DAEAF02" w14:textId="77777777" w:rsidR="00014D59" w:rsidRDefault="00014D59" w:rsidP="00014D59">
            <w:pPr>
              <w:spacing w:before="120" w:after="120"/>
              <w:rPr>
                <w:rFonts w:ascii="Verdana" w:hAnsi="Verdana"/>
                <w:lang w:val="en-US"/>
              </w:rPr>
            </w:pPr>
            <w:r>
              <w:rPr>
                <w:rFonts w:ascii="Verdana" w:hAnsi="Verdana"/>
                <w:lang w:val="en-US"/>
              </w:rPr>
              <w:t>No</w:t>
            </w:r>
          </w:p>
          <w:p w14:paraId="617CC1E2" w14:textId="77777777" w:rsidR="00014D59" w:rsidRDefault="00014D59" w:rsidP="00014D59">
            <w:pPr>
              <w:spacing w:before="120" w:after="120"/>
              <w:rPr>
                <w:rFonts w:ascii="Verdana" w:hAnsi="Verdana"/>
                <w:lang w:val="en-US"/>
              </w:rPr>
            </w:pPr>
          </w:p>
          <w:p w14:paraId="0A26D325" w14:textId="77777777" w:rsidR="00014D59" w:rsidRDefault="00014D59" w:rsidP="00014D59">
            <w:pPr>
              <w:spacing w:before="120" w:after="120"/>
              <w:rPr>
                <w:rFonts w:ascii="Verdana" w:hAnsi="Verdana"/>
                <w:lang w:val="en-US"/>
              </w:rPr>
            </w:pPr>
            <w:r>
              <w:rPr>
                <w:rFonts w:ascii="Verdana" w:hAnsi="Verdana"/>
                <w:lang w:val="en-US"/>
              </w:rPr>
              <w:t>Yes</w:t>
            </w:r>
          </w:p>
          <w:p w14:paraId="57A9A567" w14:textId="77777777" w:rsidR="007C5E94" w:rsidRDefault="007C5E94" w:rsidP="004F5184">
            <w:pPr>
              <w:spacing w:before="120" w:after="120"/>
              <w:rPr>
                <w:lang w:val="en-US"/>
              </w:rPr>
            </w:pPr>
          </w:p>
        </w:tc>
      </w:tr>
      <w:tr w:rsidR="004F5184" w:rsidRPr="000959FF" w14:paraId="47EBC2E5" w14:textId="77777777" w:rsidTr="004F5184">
        <w:trPr>
          <w:trHeight w:val="1571"/>
        </w:trPr>
        <w:tc>
          <w:tcPr>
            <w:tcW w:w="2381" w:type="dxa"/>
          </w:tcPr>
          <w:p w14:paraId="4D28A92A" w14:textId="1C914A05" w:rsidR="00F530F1" w:rsidRDefault="00F530F1" w:rsidP="00F530F1">
            <w:pPr>
              <w:spacing w:before="120" w:after="120"/>
              <w:rPr>
                <w:rFonts w:ascii="Verdana" w:hAnsi="Verdana"/>
                <w:lang w:val="en-US"/>
              </w:rPr>
            </w:pPr>
            <w:r>
              <w:rPr>
                <w:rFonts w:ascii="Verdana" w:hAnsi="Verdana"/>
                <w:lang w:val="en-US"/>
              </w:rPr>
              <w:t xml:space="preserve">When consulting with other team members about applications, an unredacted PDF </w:t>
            </w:r>
            <w:r w:rsidR="00586057">
              <w:rPr>
                <w:rFonts w:ascii="Verdana" w:hAnsi="Verdana"/>
                <w:lang w:val="en-US"/>
              </w:rPr>
              <w:t>may</w:t>
            </w:r>
            <w:r>
              <w:rPr>
                <w:rFonts w:ascii="Verdana" w:hAnsi="Verdana"/>
                <w:lang w:val="en-US"/>
              </w:rPr>
              <w:t xml:space="preserve"> be shared which may contain the applicant’s personal data. This could introduce bias to the process.</w:t>
            </w:r>
          </w:p>
          <w:p w14:paraId="2DAFE6CB" w14:textId="376DCE27" w:rsidR="004F5184" w:rsidRPr="00B42733" w:rsidRDefault="004F5184" w:rsidP="004F5184">
            <w:pPr>
              <w:spacing w:before="120" w:after="120"/>
              <w:rPr>
                <w:rFonts w:ascii="Arial" w:hAnsi="Arial" w:cs="Arial"/>
                <w:sz w:val="24"/>
                <w:szCs w:val="24"/>
                <w:lang w:val="en-US"/>
              </w:rPr>
            </w:pPr>
          </w:p>
        </w:tc>
        <w:tc>
          <w:tcPr>
            <w:tcW w:w="5429" w:type="dxa"/>
          </w:tcPr>
          <w:p w14:paraId="144120C7" w14:textId="77777777" w:rsidR="00D036F3" w:rsidRPr="00CD12EB" w:rsidRDefault="00D036F3" w:rsidP="00D036F3">
            <w:pPr>
              <w:pStyle w:val="ListParagraph"/>
              <w:numPr>
                <w:ilvl w:val="0"/>
                <w:numId w:val="11"/>
              </w:numPr>
              <w:spacing w:before="120" w:after="120"/>
              <w:rPr>
                <w:rFonts w:ascii="Verdana" w:hAnsi="Verdana"/>
                <w:lang w:val="en-US"/>
              </w:rPr>
            </w:pPr>
            <w:r w:rsidRPr="00CD12EB">
              <w:rPr>
                <w:rFonts w:ascii="Verdana" w:hAnsi="Verdana"/>
                <w:lang w:val="en-US"/>
              </w:rPr>
              <w:t>Leave the personal data on the form (risk of bias)</w:t>
            </w:r>
          </w:p>
          <w:p w14:paraId="21932313" w14:textId="77777777" w:rsidR="00D036F3" w:rsidRPr="00CD12EB" w:rsidRDefault="00D036F3" w:rsidP="00D036F3">
            <w:pPr>
              <w:pStyle w:val="ListParagraph"/>
              <w:numPr>
                <w:ilvl w:val="0"/>
                <w:numId w:val="11"/>
              </w:numPr>
              <w:spacing w:before="120" w:after="120"/>
              <w:rPr>
                <w:rFonts w:ascii="Verdana" w:hAnsi="Verdana"/>
                <w:lang w:val="en-US"/>
              </w:rPr>
            </w:pPr>
            <w:r w:rsidRPr="00CD12EB">
              <w:rPr>
                <w:rFonts w:ascii="Verdana" w:hAnsi="Verdana"/>
                <w:lang w:val="en-US"/>
              </w:rPr>
              <w:t>Redact personal data from the form when sharing outside of the named individuals</w:t>
            </w:r>
          </w:p>
          <w:p w14:paraId="5035C5B9" w14:textId="77777777" w:rsidR="004F5184" w:rsidRPr="00B42733" w:rsidRDefault="004F5184" w:rsidP="004F5184">
            <w:pPr>
              <w:spacing w:before="120" w:after="120"/>
              <w:rPr>
                <w:rFonts w:ascii="Arial" w:hAnsi="Arial" w:cs="Arial"/>
                <w:sz w:val="24"/>
                <w:szCs w:val="24"/>
                <w:lang w:val="en-US"/>
              </w:rPr>
            </w:pPr>
          </w:p>
        </w:tc>
        <w:tc>
          <w:tcPr>
            <w:tcW w:w="2137" w:type="dxa"/>
          </w:tcPr>
          <w:p w14:paraId="7D23E768" w14:textId="77777777" w:rsidR="008B74C2" w:rsidRPr="00CD12EB" w:rsidRDefault="008B74C2" w:rsidP="008B74C2">
            <w:pPr>
              <w:pStyle w:val="ListParagraph"/>
              <w:numPr>
                <w:ilvl w:val="0"/>
                <w:numId w:val="8"/>
              </w:numPr>
              <w:spacing w:before="120" w:after="120"/>
              <w:rPr>
                <w:rFonts w:ascii="Verdana" w:hAnsi="Verdana"/>
                <w:lang w:val="en-US"/>
              </w:rPr>
            </w:pPr>
            <w:r w:rsidRPr="00CD12EB">
              <w:rPr>
                <w:rFonts w:ascii="Verdana" w:hAnsi="Verdana"/>
                <w:lang w:val="en-US"/>
              </w:rPr>
              <w:t>Reduced</w:t>
            </w:r>
          </w:p>
          <w:p w14:paraId="65718A93" w14:textId="77777777" w:rsidR="008B74C2" w:rsidRPr="00CD12EB" w:rsidRDefault="008B74C2" w:rsidP="008B74C2">
            <w:pPr>
              <w:spacing w:before="120" w:after="120"/>
              <w:rPr>
                <w:rFonts w:ascii="Verdana" w:hAnsi="Verdana"/>
                <w:lang w:val="en-US"/>
              </w:rPr>
            </w:pPr>
          </w:p>
          <w:p w14:paraId="4FDE04BD" w14:textId="77777777" w:rsidR="008B74C2" w:rsidRPr="00CD12EB" w:rsidRDefault="008B74C2" w:rsidP="008B74C2">
            <w:pPr>
              <w:pStyle w:val="ListParagraph"/>
              <w:numPr>
                <w:ilvl w:val="0"/>
                <w:numId w:val="8"/>
              </w:numPr>
              <w:spacing w:before="120" w:after="120"/>
              <w:rPr>
                <w:rFonts w:ascii="Verdana" w:hAnsi="Verdana"/>
                <w:lang w:val="en-US"/>
              </w:rPr>
            </w:pPr>
            <w:r w:rsidRPr="00CD12EB">
              <w:rPr>
                <w:rFonts w:ascii="Verdana" w:hAnsi="Verdana"/>
                <w:lang w:val="en-US"/>
              </w:rPr>
              <w:t>Eliminated</w:t>
            </w:r>
          </w:p>
          <w:p w14:paraId="39EF2B17" w14:textId="5A9C1CF1" w:rsidR="004F5184" w:rsidRPr="00B42733" w:rsidRDefault="004F5184" w:rsidP="004F5184">
            <w:pPr>
              <w:spacing w:before="120" w:after="120"/>
              <w:rPr>
                <w:rFonts w:ascii="Arial" w:hAnsi="Arial" w:cs="Arial"/>
                <w:sz w:val="24"/>
                <w:szCs w:val="24"/>
                <w:lang w:val="en-US"/>
              </w:rPr>
            </w:pPr>
          </w:p>
        </w:tc>
        <w:tc>
          <w:tcPr>
            <w:tcW w:w="2048" w:type="dxa"/>
          </w:tcPr>
          <w:p w14:paraId="65ED989F" w14:textId="77777777" w:rsidR="00726FC3" w:rsidRDefault="00726FC3" w:rsidP="00726FC3">
            <w:pPr>
              <w:spacing w:before="120" w:after="120"/>
              <w:rPr>
                <w:rFonts w:ascii="Verdana" w:hAnsi="Verdana"/>
                <w:lang w:val="en-US"/>
              </w:rPr>
            </w:pPr>
            <w:r>
              <w:rPr>
                <w:rFonts w:ascii="Verdana" w:hAnsi="Verdana"/>
                <w:lang w:val="en-US"/>
              </w:rPr>
              <w:t>Low</w:t>
            </w:r>
          </w:p>
          <w:p w14:paraId="6704F2A3" w14:textId="77777777" w:rsidR="00726FC3" w:rsidRDefault="00726FC3" w:rsidP="00726FC3">
            <w:pPr>
              <w:spacing w:before="120" w:after="120"/>
              <w:rPr>
                <w:rFonts w:ascii="Verdana" w:hAnsi="Verdana"/>
                <w:lang w:val="en-US"/>
              </w:rPr>
            </w:pPr>
          </w:p>
          <w:p w14:paraId="43DD401D" w14:textId="77777777" w:rsidR="00726FC3" w:rsidRDefault="00726FC3" w:rsidP="00726FC3">
            <w:pPr>
              <w:spacing w:before="120" w:after="120"/>
              <w:rPr>
                <w:rFonts w:ascii="Verdana" w:hAnsi="Verdana"/>
                <w:lang w:val="en-US"/>
              </w:rPr>
            </w:pPr>
            <w:r>
              <w:rPr>
                <w:rFonts w:ascii="Verdana" w:hAnsi="Verdana"/>
                <w:lang w:val="en-US"/>
              </w:rPr>
              <w:t>Low</w:t>
            </w:r>
          </w:p>
          <w:p w14:paraId="2754E5E0" w14:textId="10063E99" w:rsidR="004F5184" w:rsidRPr="00B42733" w:rsidRDefault="004F5184" w:rsidP="004F5184">
            <w:pPr>
              <w:spacing w:before="120" w:after="120"/>
              <w:rPr>
                <w:rFonts w:ascii="Arial" w:hAnsi="Arial" w:cs="Arial"/>
                <w:sz w:val="24"/>
                <w:szCs w:val="24"/>
                <w:lang w:val="en-US"/>
              </w:rPr>
            </w:pPr>
          </w:p>
        </w:tc>
        <w:tc>
          <w:tcPr>
            <w:tcW w:w="2059" w:type="dxa"/>
          </w:tcPr>
          <w:p w14:paraId="1176CB7A" w14:textId="77777777" w:rsidR="004F5184" w:rsidRDefault="00726FC3" w:rsidP="004F5184">
            <w:pPr>
              <w:spacing w:before="120" w:after="120"/>
              <w:rPr>
                <w:rFonts w:ascii="Arial" w:hAnsi="Arial" w:cs="Arial"/>
                <w:sz w:val="24"/>
                <w:szCs w:val="24"/>
                <w:lang w:val="en-US"/>
              </w:rPr>
            </w:pPr>
            <w:r>
              <w:rPr>
                <w:rFonts w:ascii="Arial" w:hAnsi="Arial" w:cs="Arial"/>
                <w:sz w:val="24"/>
                <w:szCs w:val="24"/>
                <w:lang w:val="en-US"/>
              </w:rPr>
              <w:t>Yes</w:t>
            </w:r>
          </w:p>
          <w:p w14:paraId="6EC74AC9" w14:textId="77777777" w:rsidR="00726FC3" w:rsidRDefault="00726FC3" w:rsidP="004F5184">
            <w:pPr>
              <w:spacing w:before="120" w:after="120"/>
              <w:rPr>
                <w:rFonts w:ascii="Arial" w:hAnsi="Arial" w:cs="Arial"/>
                <w:sz w:val="24"/>
                <w:szCs w:val="24"/>
                <w:lang w:val="en-US"/>
              </w:rPr>
            </w:pPr>
          </w:p>
          <w:p w14:paraId="7F039804" w14:textId="037951FD" w:rsidR="00726FC3" w:rsidRPr="00B42733" w:rsidRDefault="00726FC3" w:rsidP="004F5184">
            <w:pPr>
              <w:spacing w:before="120" w:after="120"/>
              <w:rPr>
                <w:rFonts w:ascii="Arial" w:hAnsi="Arial" w:cs="Arial"/>
                <w:sz w:val="24"/>
                <w:szCs w:val="24"/>
                <w:lang w:val="en-US"/>
              </w:rPr>
            </w:pPr>
            <w:r>
              <w:rPr>
                <w:rFonts w:ascii="Arial" w:hAnsi="Arial" w:cs="Arial"/>
                <w:sz w:val="24"/>
                <w:szCs w:val="24"/>
                <w:lang w:val="en-US"/>
              </w:rPr>
              <w:t>No</w:t>
            </w:r>
          </w:p>
        </w:tc>
      </w:tr>
      <w:tr w:rsidR="004F5184" w:rsidRPr="000959FF" w14:paraId="221179DD" w14:textId="77777777" w:rsidTr="004F5184">
        <w:trPr>
          <w:trHeight w:val="1571"/>
        </w:trPr>
        <w:tc>
          <w:tcPr>
            <w:tcW w:w="2381" w:type="dxa"/>
          </w:tcPr>
          <w:p w14:paraId="02C981A9" w14:textId="77777777" w:rsidR="003F744D" w:rsidRDefault="003F744D" w:rsidP="003F744D">
            <w:pPr>
              <w:spacing w:before="120" w:after="120"/>
              <w:rPr>
                <w:rFonts w:ascii="Verdana" w:hAnsi="Verdana"/>
                <w:lang w:val="en-US"/>
              </w:rPr>
            </w:pPr>
            <w:r>
              <w:rPr>
                <w:rFonts w:ascii="Verdana" w:hAnsi="Verdana"/>
                <w:lang w:val="en-US"/>
              </w:rPr>
              <w:lastRenderedPageBreak/>
              <w:t xml:space="preserve">An inappropriate person e.g. a child registers with the system in </w:t>
            </w:r>
            <w:proofErr w:type="gramStart"/>
            <w:r>
              <w:rPr>
                <w:rFonts w:ascii="Verdana" w:hAnsi="Verdana"/>
                <w:lang w:val="en-US"/>
              </w:rPr>
              <w:t>error, or</w:t>
            </w:r>
            <w:proofErr w:type="gramEnd"/>
            <w:r>
              <w:rPr>
                <w:rFonts w:ascii="Verdana" w:hAnsi="Verdana"/>
                <w:lang w:val="en-US"/>
              </w:rPr>
              <w:t xml:space="preserve"> does not go on to make an application.</w:t>
            </w:r>
          </w:p>
          <w:p w14:paraId="61675991" w14:textId="0A8A7AD3" w:rsidR="004F5184" w:rsidRPr="00B42733" w:rsidRDefault="004F5184" w:rsidP="004F5184">
            <w:pPr>
              <w:spacing w:before="120" w:after="120"/>
              <w:rPr>
                <w:rFonts w:ascii="Arial" w:hAnsi="Arial" w:cs="Arial"/>
                <w:sz w:val="24"/>
                <w:szCs w:val="24"/>
                <w:lang w:val="en-US"/>
              </w:rPr>
            </w:pPr>
          </w:p>
        </w:tc>
        <w:tc>
          <w:tcPr>
            <w:tcW w:w="5429" w:type="dxa"/>
          </w:tcPr>
          <w:p w14:paraId="508F07DC" w14:textId="77777777" w:rsidR="00896E19" w:rsidRPr="00CD12EB" w:rsidRDefault="00896E19" w:rsidP="00896E19">
            <w:pPr>
              <w:pStyle w:val="ListParagraph"/>
              <w:numPr>
                <w:ilvl w:val="0"/>
                <w:numId w:val="12"/>
              </w:numPr>
              <w:spacing w:before="120" w:after="120"/>
              <w:rPr>
                <w:rFonts w:ascii="Verdana" w:hAnsi="Verdana"/>
                <w:lang w:val="en-US"/>
              </w:rPr>
            </w:pPr>
            <w:r w:rsidRPr="00CD12EB">
              <w:rPr>
                <w:rFonts w:ascii="Verdana" w:hAnsi="Verdana"/>
                <w:lang w:val="en-US"/>
              </w:rPr>
              <w:t>Delete the data if it seems incongruous (risk of losing people who want to apply later)</w:t>
            </w:r>
          </w:p>
          <w:p w14:paraId="1A2D62C2" w14:textId="77777777" w:rsidR="00896E19" w:rsidRPr="00CD12EB" w:rsidRDefault="00896E19" w:rsidP="00896E19">
            <w:pPr>
              <w:pStyle w:val="ListParagraph"/>
              <w:numPr>
                <w:ilvl w:val="0"/>
                <w:numId w:val="12"/>
              </w:numPr>
              <w:spacing w:before="120" w:after="120"/>
              <w:rPr>
                <w:rFonts w:ascii="Verdana" w:hAnsi="Verdana"/>
                <w:lang w:val="en-US"/>
              </w:rPr>
            </w:pPr>
            <w:r w:rsidRPr="00CD12EB">
              <w:rPr>
                <w:rFonts w:ascii="Verdana" w:hAnsi="Verdana"/>
                <w:lang w:val="en-US"/>
              </w:rPr>
              <w:t>Leave the data until it auto-deletes under the Good Grant system’s retention rules</w:t>
            </w:r>
          </w:p>
          <w:p w14:paraId="54E4059D" w14:textId="3BA8B3DC" w:rsidR="004F5184" w:rsidRPr="00B42733" w:rsidRDefault="004F5184" w:rsidP="004F5184">
            <w:pPr>
              <w:spacing w:before="120" w:after="120"/>
              <w:rPr>
                <w:rFonts w:ascii="Arial" w:hAnsi="Arial" w:cs="Arial"/>
                <w:sz w:val="24"/>
                <w:szCs w:val="24"/>
                <w:lang w:val="en-US"/>
              </w:rPr>
            </w:pPr>
          </w:p>
        </w:tc>
        <w:tc>
          <w:tcPr>
            <w:tcW w:w="2137" w:type="dxa"/>
          </w:tcPr>
          <w:p w14:paraId="3FD7435A" w14:textId="77777777" w:rsidR="009D2C14" w:rsidRPr="00CD12EB" w:rsidRDefault="009D2C14" w:rsidP="009D2C14">
            <w:pPr>
              <w:pStyle w:val="ListParagraph"/>
              <w:numPr>
                <w:ilvl w:val="0"/>
                <w:numId w:val="9"/>
              </w:numPr>
              <w:spacing w:before="120" w:after="120"/>
              <w:rPr>
                <w:rFonts w:ascii="Verdana" w:hAnsi="Verdana"/>
                <w:lang w:val="en-US"/>
              </w:rPr>
            </w:pPr>
            <w:r w:rsidRPr="00CD12EB">
              <w:rPr>
                <w:rFonts w:ascii="Verdana" w:hAnsi="Verdana"/>
                <w:lang w:val="en-US"/>
              </w:rPr>
              <w:t>Eliminate</w:t>
            </w:r>
          </w:p>
          <w:p w14:paraId="403FA6DE" w14:textId="77777777" w:rsidR="009D2C14" w:rsidRPr="00CD12EB" w:rsidRDefault="009D2C14" w:rsidP="009D2C14">
            <w:pPr>
              <w:spacing w:before="120" w:after="120"/>
              <w:rPr>
                <w:rFonts w:ascii="Verdana" w:hAnsi="Verdana"/>
                <w:lang w:val="en-US"/>
              </w:rPr>
            </w:pPr>
          </w:p>
          <w:p w14:paraId="64F15DF3" w14:textId="77777777" w:rsidR="009D2C14" w:rsidRPr="00CD12EB" w:rsidRDefault="009D2C14" w:rsidP="009D2C14">
            <w:pPr>
              <w:spacing w:before="120" w:after="120"/>
              <w:rPr>
                <w:rFonts w:ascii="Verdana" w:hAnsi="Verdana"/>
                <w:lang w:val="en-US"/>
              </w:rPr>
            </w:pPr>
          </w:p>
          <w:p w14:paraId="4AB83997" w14:textId="06BBB91A" w:rsidR="004F5184" w:rsidRPr="009D2C14" w:rsidRDefault="009D2C14" w:rsidP="009D2C14">
            <w:pPr>
              <w:pStyle w:val="ListParagraph"/>
              <w:numPr>
                <w:ilvl w:val="0"/>
                <w:numId w:val="9"/>
              </w:numPr>
              <w:spacing w:before="120" w:after="120"/>
              <w:rPr>
                <w:rFonts w:ascii="Arial" w:hAnsi="Arial" w:cs="Arial"/>
                <w:sz w:val="24"/>
                <w:szCs w:val="24"/>
                <w:lang w:val="en-US"/>
              </w:rPr>
            </w:pPr>
            <w:r w:rsidRPr="001D5FB6">
              <w:rPr>
                <w:rFonts w:ascii="Verdana" w:hAnsi="Verdana"/>
                <w:lang w:val="en-US"/>
              </w:rPr>
              <w:t>Reduced</w:t>
            </w:r>
          </w:p>
        </w:tc>
        <w:tc>
          <w:tcPr>
            <w:tcW w:w="2048" w:type="dxa"/>
          </w:tcPr>
          <w:p w14:paraId="71E66399" w14:textId="77777777" w:rsidR="004F5184" w:rsidRDefault="001D5FB6" w:rsidP="004F5184">
            <w:pPr>
              <w:spacing w:before="120" w:after="120"/>
              <w:rPr>
                <w:rFonts w:ascii="Arial" w:hAnsi="Arial" w:cs="Arial"/>
                <w:sz w:val="24"/>
                <w:szCs w:val="24"/>
                <w:lang w:val="en-US"/>
              </w:rPr>
            </w:pPr>
            <w:r>
              <w:rPr>
                <w:rFonts w:ascii="Arial" w:hAnsi="Arial" w:cs="Arial"/>
                <w:sz w:val="24"/>
                <w:szCs w:val="24"/>
                <w:lang w:val="en-US"/>
              </w:rPr>
              <w:t>Low</w:t>
            </w:r>
          </w:p>
          <w:p w14:paraId="2A3374E1" w14:textId="77777777" w:rsidR="001D5FB6" w:rsidRDefault="001D5FB6" w:rsidP="004F5184">
            <w:pPr>
              <w:spacing w:before="120" w:after="120"/>
              <w:rPr>
                <w:rFonts w:ascii="Arial" w:hAnsi="Arial" w:cs="Arial"/>
                <w:sz w:val="24"/>
                <w:szCs w:val="24"/>
                <w:lang w:val="en-US"/>
              </w:rPr>
            </w:pPr>
          </w:p>
          <w:p w14:paraId="0A9E99FE" w14:textId="77777777" w:rsidR="001D5FB6" w:rsidRDefault="001D5FB6" w:rsidP="004F5184">
            <w:pPr>
              <w:spacing w:before="120" w:after="120"/>
              <w:rPr>
                <w:rFonts w:ascii="Arial" w:hAnsi="Arial" w:cs="Arial"/>
                <w:sz w:val="24"/>
                <w:szCs w:val="24"/>
                <w:lang w:val="en-US"/>
              </w:rPr>
            </w:pPr>
          </w:p>
          <w:p w14:paraId="188642BB" w14:textId="17A7B954" w:rsidR="001D5FB6" w:rsidRPr="00B42733" w:rsidRDefault="001D5FB6" w:rsidP="004F5184">
            <w:pPr>
              <w:spacing w:before="120" w:after="120"/>
              <w:rPr>
                <w:rFonts w:ascii="Arial" w:hAnsi="Arial" w:cs="Arial"/>
                <w:sz w:val="24"/>
                <w:szCs w:val="24"/>
                <w:lang w:val="en-US"/>
              </w:rPr>
            </w:pPr>
            <w:r>
              <w:rPr>
                <w:rFonts w:ascii="Arial" w:hAnsi="Arial" w:cs="Arial"/>
                <w:sz w:val="24"/>
                <w:szCs w:val="24"/>
                <w:lang w:val="en-US"/>
              </w:rPr>
              <w:t>Low</w:t>
            </w:r>
          </w:p>
        </w:tc>
        <w:tc>
          <w:tcPr>
            <w:tcW w:w="2059" w:type="dxa"/>
          </w:tcPr>
          <w:p w14:paraId="5E637997" w14:textId="77777777" w:rsidR="004F5184" w:rsidRDefault="001D5FB6" w:rsidP="004F5184">
            <w:pPr>
              <w:spacing w:before="120" w:after="120"/>
              <w:rPr>
                <w:rFonts w:ascii="Arial" w:hAnsi="Arial" w:cs="Arial"/>
                <w:sz w:val="24"/>
                <w:szCs w:val="24"/>
                <w:lang w:val="en-US"/>
              </w:rPr>
            </w:pPr>
            <w:r>
              <w:rPr>
                <w:rFonts w:ascii="Arial" w:hAnsi="Arial" w:cs="Arial"/>
                <w:sz w:val="24"/>
                <w:szCs w:val="24"/>
                <w:lang w:val="en-US"/>
              </w:rPr>
              <w:t>No</w:t>
            </w:r>
          </w:p>
          <w:p w14:paraId="13A63703" w14:textId="77777777" w:rsidR="001D5FB6" w:rsidRDefault="001D5FB6" w:rsidP="004F5184">
            <w:pPr>
              <w:spacing w:before="120" w:after="120"/>
              <w:rPr>
                <w:rFonts w:ascii="Arial" w:hAnsi="Arial" w:cs="Arial"/>
                <w:sz w:val="24"/>
                <w:szCs w:val="24"/>
                <w:lang w:val="en-US"/>
              </w:rPr>
            </w:pPr>
          </w:p>
          <w:p w14:paraId="12C5C587" w14:textId="77777777" w:rsidR="001D5FB6" w:rsidRDefault="001D5FB6" w:rsidP="004F5184">
            <w:pPr>
              <w:spacing w:before="120" w:after="120"/>
              <w:rPr>
                <w:rFonts w:ascii="Arial" w:hAnsi="Arial" w:cs="Arial"/>
                <w:sz w:val="24"/>
                <w:szCs w:val="24"/>
                <w:lang w:val="en-US"/>
              </w:rPr>
            </w:pPr>
          </w:p>
          <w:p w14:paraId="71BAB07C" w14:textId="470E36C8" w:rsidR="001D5FB6" w:rsidRPr="00B42733" w:rsidRDefault="001D5FB6" w:rsidP="004F5184">
            <w:pPr>
              <w:spacing w:before="120" w:after="120"/>
              <w:rPr>
                <w:rFonts w:ascii="Arial" w:hAnsi="Arial" w:cs="Arial"/>
                <w:sz w:val="24"/>
                <w:szCs w:val="24"/>
                <w:lang w:val="en-US"/>
              </w:rPr>
            </w:pPr>
            <w:r>
              <w:rPr>
                <w:rFonts w:ascii="Arial" w:hAnsi="Arial" w:cs="Arial"/>
                <w:sz w:val="24"/>
                <w:szCs w:val="24"/>
                <w:lang w:val="en-US"/>
              </w:rPr>
              <w:t>Yes</w:t>
            </w:r>
          </w:p>
        </w:tc>
      </w:tr>
    </w:tbl>
    <w:p w14:paraId="6F81B494" w14:textId="52271E97" w:rsidR="004A50F8" w:rsidRDefault="004A50F8" w:rsidP="00D7227C">
      <w:pPr>
        <w:spacing w:line="240" w:lineRule="auto"/>
        <w:rPr>
          <w:sz w:val="24"/>
          <w:szCs w:val="24"/>
          <w:lang w:val="en-US"/>
        </w:rPr>
      </w:pPr>
    </w:p>
    <w:p w14:paraId="41CD6E68" w14:textId="77777777" w:rsidR="004A50F8" w:rsidRDefault="004A50F8">
      <w:pPr>
        <w:spacing w:after="200"/>
        <w:rPr>
          <w:sz w:val="24"/>
          <w:szCs w:val="24"/>
          <w:lang w:val="en-US"/>
        </w:rPr>
      </w:pPr>
      <w:r>
        <w:rPr>
          <w:sz w:val="24"/>
          <w:szCs w:val="24"/>
          <w:lang w:val="en-US"/>
        </w:rPr>
        <w:br w:type="page"/>
      </w:r>
    </w:p>
    <w:p w14:paraId="10DBCD1D" w14:textId="442D0DA6" w:rsidR="00A63285" w:rsidRPr="000959FF" w:rsidRDefault="00A63285" w:rsidP="000959FF">
      <w:pPr>
        <w:pStyle w:val="Heading1"/>
        <w:rPr>
          <w:lang w:eastAsia="en-GB"/>
        </w:rPr>
      </w:pPr>
      <w:r w:rsidRPr="000959FF">
        <w:rPr>
          <w:lang w:eastAsia="en-GB"/>
        </w:rPr>
        <w:lastRenderedPageBreak/>
        <w:t>Step 7: Sign off and record outcomes</w:t>
      </w:r>
    </w:p>
    <w:tbl>
      <w:tblPr>
        <w:tblStyle w:val="TableGrid"/>
        <w:tblW w:w="14029" w:type="dxa"/>
        <w:tblLook w:val="04A0" w:firstRow="1" w:lastRow="0" w:firstColumn="1" w:lastColumn="0" w:noHBand="0" w:noVBand="1"/>
      </w:tblPr>
      <w:tblGrid>
        <w:gridCol w:w="2943"/>
        <w:gridCol w:w="3402"/>
        <w:gridCol w:w="7684"/>
      </w:tblGrid>
      <w:tr w:rsidR="006B061A" w:rsidRPr="006B061A" w14:paraId="060ED95A" w14:textId="77777777" w:rsidTr="004A50F8">
        <w:tc>
          <w:tcPr>
            <w:tcW w:w="2943" w:type="dxa"/>
          </w:tcPr>
          <w:p w14:paraId="0B9BA948" w14:textId="7E4F4CC8" w:rsidR="006B061A" w:rsidRPr="006B061A" w:rsidRDefault="00352679" w:rsidP="00C8036D">
            <w:pPr>
              <w:keepNext/>
              <w:spacing w:before="120" w:after="120"/>
              <w:rPr>
                <w:rFonts w:ascii="Verdana" w:hAnsi="Verdana"/>
                <w:b/>
                <w:lang w:val="en-US"/>
              </w:rPr>
            </w:pPr>
            <w:r>
              <w:rPr>
                <w:rFonts w:ascii="Verdana" w:hAnsi="Verdana"/>
                <w:b/>
                <w:lang w:val="en-US"/>
              </w:rPr>
              <w:t>Item</w:t>
            </w:r>
            <w:r w:rsidR="006B061A" w:rsidRPr="006B061A">
              <w:rPr>
                <w:rFonts w:ascii="Verdana" w:hAnsi="Verdana"/>
                <w:b/>
                <w:lang w:val="en-US"/>
              </w:rPr>
              <w:t xml:space="preserve"> </w:t>
            </w:r>
          </w:p>
        </w:tc>
        <w:tc>
          <w:tcPr>
            <w:tcW w:w="3402" w:type="dxa"/>
          </w:tcPr>
          <w:p w14:paraId="10E19F63" w14:textId="41CFD472" w:rsidR="006B061A" w:rsidRPr="006B061A" w:rsidRDefault="006B061A" w:rsidP="00C8036D">
            <w:pPr>
              <w:keepNext/>
              <w:spacing w:before="120" w:after="120"/>
              <w:rPr>
                <w:rFonts w:ascii="Verdana" w:hAnsi="Verdana"/>
                <w:b/>
                <w:lang w:val="en-US"/>
              </w:rPr>
            </w:pPr>
            <w:r w:rsidRPr="006B061A">
              <w:rPr>
                <w:rFonts w:ascii="Verdana" w:hAnsi="Verdana"/>
                <w:b/>
                <w:lang w:val="en-US"/>
              </w:rPr>
              <w:t>Name/date</w:t>
            </w:r>
          </w:p>
        </w:tc>
        <w:tc>
          <w:tcPr>
            <w:tcW w:w="7684" w:type="dxa"/>
          </w:tcPr>
          <w:p w14:paraId="7F875683" w14:textId="452E0107" w:rsidR="006B061A" w:rsidRPr="006B061A" w:rsidRDefault="006B061A" w:rsidP="00C8036D">
            <w:pPr>
              <w:keepNext/>
              <w:spacing w:before="120" w:after="120"/>
              <w:rPr>
                <w:rFonts w:ascii="Verdana" w:hAnsi="Verdana"/>
                <w:b/>
                <w:lang w:val="en-US"/>
              </w:rPr>
            </w:pPr>
            <w:r w:rsidRPr="006B061A">
              <w:rPr>
                <w:rFonts w:ascii="Verdana" w:hAnsi="Verdana"/>
                <w:b/>
                <w:lang w:val="en-US"/>
              </w:rPr>
              <w:t>Notes</w:t>
            </w:r>
          </w:p>
        </w:tc>
      </w:tr>
      <w:tr w:rsidR="006B061A" w:rsidRPr="006B061A" w14:paraId="6605BA98" w14:textId="77777777" w:rsidTr="004A50F8">
        <w:tc>
          <w:tcPr>
            <w:tcW w:w="2943" w:type="dxa"/>
          </w:tcPr>
          <w:p w14:paraId="6CBC3B43" w14:textId="569FE66C" w:rsidR="006B061A" w:rsidRPr="006B061A" w:rsidRDefault="006B061A" w:rsidP="00352679">
            <w:pPr>
              <w:spacing w:before="120" w:after="120"/>
              <w:rPr>
                <w:rFonts w:ascii="Verdana" w:hAnsi="Verdana"/>
                <w:lang w:val="en-US"/>
              </w:rPr>
            </w:pPr>
            <w:r w:rsidRPr="006B061A">
              <w:rPr>
                <w:rFonts w:ascii="Verdana" w:hAnsi="Verdana"/>
                <w:lang w:val="en-US"/>
              </w:rPr>
              <w:t>Measures approved by:</w:t>
            </w:r>
          </w:p>
        </w:tc>
        <w:tc>
          <w:tcPr>
            <w:tcW w:w="3402" w:type="dxa"/>
          </w:tcPr>
          <w:p w14:paraId="0C3A7653" w14:textId="0122ED85" w:rsidR="006B061A" w:rsidRPr="006B061A" w:rsidRDefault="00C746D5" w:rsidP="00A63285">
            <w:pPr>
              <w:spacing w:before="120" w:after="120"/>
              <w:rPr>
                <w:rFonts w:ascii="Verdana" w:hAnsi="Verdana"/>
                <w:lang w:val="en-US"/>
              </w:rPr>
            </w:pPr>
            <w:r>
              <w:rPr>
                <w:rFonts w:ascii="Verdana" w:hAnsi="Verdana"/>
                <w:lang w:val="en-US"/>
              </w:rPr>
              <w:t xml:space="preserve">Laura Barley </w:t>
            </w:r>
            <w:r w:rsidR="009F143D">
              <w:rPr>
                <w:rFonts w:ascii="Verdana" w:hAnsi="Verdana"/>
                <w:lang w:val="en-US"/>
              </w:rPr>
              <w:t>14</w:t>
            </w:r>
            <w:r>
              <w:rPr>
                <w:rFonts w:ascii="Verdana" w:hAnsi="Verdana"/>
                <w:lang w:val="en-US"/>
              </w:rPr>
              <w:t>/0</w:t>
            </w:r>
            <w:r w:rsidR="009F143D">
              <w:rPr>
                <w:rFonts w:ascii="Verdana" w:hAnsi="Verdana"/>
                <w:lang w:val="en-US"/>
              </w:rPr>
              <w:t>1</w:t>
            </w:r>
            <w:r>
              <w:rPr>
                <w:rFonts w:ascii="Verdana" w:hAnsi="Verdana"/>
                <w:lang w:val="en-US"/>
              </w:rPr>
              <w:t>/202</w:t>
            </w:r>
            <w:r w:rsidR="009F143D">
              <w:rPr>
                <w:rFonts w:ascii="Verdana" w:hAnsi="Verdana"/>
                <w:lang w:val="en-US"/>
              </w:rPr>
              <w:t>6</w:t>
            </w:r>
          </w:p>
        </w:tc>
        <w:tc>
          <w:tcPr>
            <w:tcW w:w="7684" w:type="dxa"/>
          </w:tcPr>
          <w:p w14:paraId="7B5AD0B5" w14:textId="69F4E474" w:rsidR="006B061A" w:rsidRPr="006B061A" w:rsidRDefault="006B061A" w:rsidP="00BA7CB2">
            <w:pPr>
              <w:spacing w:before="120" w:after="120"/>
              <w:rPr>
                <w:rFonts w:ascii="Verdana" w:hAnsi="Verdana"/>
                <w:sz w:val="20"/>
                <w:lang w:val="en-US"/>
              </w:rPr>
            </w:pPr>
          </w:p>
        </w:tc>
      </w:tr>
      <w:tr w:rsidR="006B061A" w:rsidRPr="006B061A" w14:paraId="32194E67" w14:textId="77777777" w:rsidTr="004A50F8">
        <w:tc>
          <w:tcPr>
            <w:tcW w:w="2943" w:type="dxa"/>
          </w:tcPr>
          <w:p w14:paraId="4CC713E4" w14:textId="54F449A3" w:rsidR="006B061A" w:rsidRPr="006B061A" w:rsidRDefault="006B061A" w:rsidP="006B061A">
            <w:pPr>
              <w:spacing w:before="120" w:after="120"/>
              <w:rPr>
                <w:rFonts w:ascii="Verdana" w:hAnsi="Verdana"/>
                <w:lang w:val="en-US"/>
              </w:rPr>
            </w:pPr>
            <w:r w:rsidRPr="006B061A">
              <w:rPr>
                <w:rFonts w:ascii="Verdana" w:hAnsi="Verdana"/>
                <w:lang w:val="en-US"/>
              </w:rPr>
              <w:t>Residual risks approved by:</w:t>
            </w:r>
          </w:p>
        </w:tc>
        <w:tc>
          <w:tcPr>
            <w:tcW w:w="3402" w:type="dxa"/>
          </w:tcPr>
          <w:p w14:paraId="0C52FD94" w14:textId="09EA0EA1" w:rsidR="006B061A" w:rsidRPr="006B061A" w:rsidRDefault="006079B2" w:rsidP="00A63285">
            <w:pPr>
              <w:spacing w:before="120" w:after="120"/>
              <w:rPr>
                <w:rFonts w:ascii="Verdana" w:hAnsi="Verdana"/>
                <w:lang w:val="en-US"/>
              </w:rPr>
            </w:pPr>
            <w:r>
              <w:rPr>
                <w:rFonts w:ascii="Verdana" w:hAnsi="Verdana"/>
                <w:lang w:val="en-US"/>
              </w:rPr>
              <w:t>Rachel Cook</w:t>
            </w:r>
          </w:p>
        </w:tc>
        <w:tc>
          <w:tcPr>
            <w:tcW w:w="7684" w:type="dxa"/>
          </w:tcPr>
          <w:p w14:paraId="5A3EB101" w14:textId="72ED1778" w:rsidR="006B061A" w:rsidRPr="006B061A" w:rsidRDefault="006B061A" w:rsidP="00A63285">
            <w:pPr>
              <w:spacing w:before="120" w:after="120"/>
              <w:rPr>
                <w:rFonts w:ascii="Verdana" w:hAnsi="Verdana"/>
                <w:sz w:val="20"/>
                <w:lang w:val="en-US"/>
              </w:rPr>
            </w:pPr>
          </w:p>
        </w:tc>
      </w:tr>
      <w:tr w:rsidR="00F57385" w:rsidRPr="006B061A" w14:paraId="5C71651D" w14:textId="77777777" w:rsidTr="004A50F8">
        <w:tc>
          <w:tcPr>
            <w:tcW w:w="2943" w:type="dxa"/>
          </w:tcPr>
          <w:p w14:paraId="7EFD6481" w14:textId="0C4698C8" w:rsidR="00F57385" w:rsidRPr="006B061A" w:rsidRDefault="00F57385" w:rsidP="00F57385">
            <w:pPr>
              <w:spacing w:before="120" w:after="120"/>
              <w:rPr>
                <w:rFonts w:ascii="Verdana" w:hAnsi="Verdana"/>
                <w:lang w:val="en-US"/>
              </w:rPr>
            </w:pPr>
            <w:r>
              <w:rPr>
                <w:rFonts w:ascii="Verdana" w:hAnsi="Verdana"/>
                <w:lang w:val="en-US"/>
              </w:rPr>
              <w:t>DPO advice provided:</w:t>
            </w:r>
          </w:p>
        </w:tc>
        <w:tc>
          <w:tcPr>
            <w:tcW w:w="3402" w:type="dxa"/>
          </w:tcPr>
          <w:p w14:paraId="5A0592F6" w14:textId="776ED0CA" w:rsidR="00F57385" w:rsidRPr="006B061A" w:rsidRDefault="006079B2" w:rsidP="00A63285">
            <w:pPr>
              <w:spacing w:before="120" w:after="120"/>
              <w:rPr>
                <w:rFonts w:ascii="Verdana" w:hAnsi="Verdana"/>
                <w:lang w:val="en-US"/>
              </w:rPr>
            </w:pPr>
            <w:r>
              <w:rPr>
                <w:rFonts w:ascii="Verdana" w:hAnsi="Verdana"/>
                <w:lang w:val="en-US"/>
              </w:rPr>
              <w:t>Mike Richmond</w:t>
            </w:r>
          </w:p>
        </w:tc>
        <w:tc>
          <w:tcPr>
            <w:tcW w:w="7684" w:type="dxa"/>
          </w:tcPr>
          <w:p w14:paraId="17A2D27B" w14:textId="0CAA54ED" w:rsidR="00F57385" w:rsidRPr="006B061A" w:rsidRDefault="00F57385" w:rsidP="00F57385">
            <w:pPr>
              <w:spacing w:before="120" w:after="120"/>
              <w:rPr>
                <w:rFonts w:ascii="Verdana" w:hAnsi="Verdana"/>
                <w:sz w:val="20"/>
                <w:lang w:val="en-US"/>
              </w:rPr>
            </w:pPr>
          </w:p>
        </w:tc>
      </w:tr>
      <w:tr w:rsidR="00F57385" w:rsidRPr="006B061A" w14:paraId="0DA69EBD" w14:textId="77777777" w:rsidTr="004A50F8">
        <w:trPr>
          <w:trHeight w:val="2268"/>
        </w:trPr>
        <w:tc>
          <w:tcPr>
            <w:tcW w:w="14029" w:type="dxa"/>
            <w:gridSpan w:val="3"/>
          </w:tcPr>
          <w:p w14:paraId="0DEB0EE2" w14:textId="2FA1397A" w:rsidR="00F57385" w:rsidRPr="00F57385" w:rsidRDefault="00F57385" w:rsidP="00A63285">
            <w:pPr>
              <w:spacing w:before="120" w:after="120"/>
              <w:rPr>
                <w:rFonts w:ascii="Verdana" w:hAnsi="Verdana"/>
                <w:sz w:val="20"/>
                <w:lang w:val="en-US"/>
              </w:rPr>
            </w:pPr>
            <w:r>
              <w:rPr>
                <w:rFonts w:ascii="Verdana" w:hAnsi="Verdana"/>
                <w:lang w:val="en-US"/>
              </w:rPr>
              <w:t>Summary</w:t>
            </w:r>
            <w:r w:rsidRPr="00F57385">
              <w:rPr>
                <w:rFonts w:ascii="Verdana" w:hAnsi="Verdana"/>
                <w:lang w:val="en-US"/>
              </w:rPr>
              <w:t xml:space="preserve"> of DPO advice</w:t>
            </w:r>
            <w:r>
              <w:rPr>
                <w:rFonts w:ascii="Verdana" w:hAnsi="Verdana"/>
                <w:lang w:val="en-US"/>
              </w:rPr>
              <w:t>:</w:t>
            </w:r>
          </w:p>
        </w:tc>
      </w:tr>
      <w:tr w:rsidR="00F57385" w:rsidRPr="006B061A" w14:paraId="318BBC78" w14:textId="77777777" w:rsidTr="004A50F8">
        <w:tc>
          <w:tcPr>
            <w:tcW w:w="2943" w:type="dxa"/>
          </w:tcPr>
          <w:p w14:paraId="6EA26A5D" w14:textId="6EB267B2" w:rsidR="00F57385" w:rsidRPr="006B061A" w:rsidRDefault="00F57385" w:rsidP="00F57385">
            <w:pPr>
              <w:spacing w:before="120" w:after="120"/>
              <w:rPr>
                <w:rFonts w:ascii="Verdana" w:hAnsi="Verdana"/>
                <w:lang w:val="en-US"/>
              </w:rPr>
            </w:pPr>
            <w:r>
              <w:rPr>
                <w:rFonts w:ascii="Verdana" w:hAnsi="Verdana"/>
                <w:lang w:val="en-US"/>
              </w:rPr>
              <w:t>DPO advice accepted or overruled by:</w:t>
            </w:r>
          </w:p>
        </w:tc>
        <w:tc>
          <w:tcPr>
            <w:tcW w:w="3402" w:type="dxa"/>
          </w:tcPr>
          <w:p w14:paraId="67D75477" w14:textId="33E1A4D0" w:rsidR="00F57385" w:rsidRPr="006B061A" w:rsidRDefault="007E6CC1" w:rsidP="00F57385">
            <w:pPr>
              <w:spacing w:before="120" w:after="120"/>
              <w:rPr>
                <w:rFonts w:ascii="Verdana" w:hAnsi="Verdana"/>
                <w:lang w:val="en-US"/>
              </w:rPr>
            </w:pPr>
            <w:r>
              <w:rPr>
                <w:rFonts w:ascii="Verdana" w:hAnsi="Verdana"/>
                <w:lang w:val="en-US"/>
              </w:rPr>
              <w:t>Rachel Cook</w:t>
            </w:r>
          </w:p>
        </w:tc>
        <w:tc>
          <w:tcPr>
            <w:tcW w:w="7684" w:type="dxa"/>
          </w:tcPr>
          <w:p w14:paraId="4AD03B9C" w14:textId="3DFE1F01" w:rsidR="00F57385" w:rsidRPr="006B061A" w:rsidRDefault="00F57385" w:rsidP="00F57385">
            <w:pPr>
              <w:spacing w:before="120" w:after="120"/>
              <w:rPr>
                <w:rFonts w:ascii="Verdana" w:hAnsi="Verdana"/>
                <w:sz w:val="20"/>
                <w:lang w:val="en-US"/>
              </w:rPr>
            </w:pPr>
            <w:r>
              <w:rPr>
                <w:rFonts w:ascii="Verdana" w:hAnsi="Verdana"/>
                <w:sz w:val="20"/>
                <w:lang w:val="en-US"/>
              </w:rPr>
              <w:t>If overruled, you must explain your reasons</w:t>
            </w:r>
          </w:p>
        </w:tc>
      </w:tr>
      <w:tr w:rsidR="00F57385" w:rsidRPr="006B061A" w14:paraId="03B1A6ED" w14:textId="77777777" w:rsidTr="004A50F8">
        <w:trPr>
          <w:trHeight w:val="1984"/>
        </w:trPr>
        <w:tc>
          <w:tcPr>
            <w:tcW w:w="14029" w:type="dxa"/>
            <w:gridSpan w:val="3"/>
          </w:tcPr>
          <w:p w14:paraId="77F4C189" w14:textId="057E0D4C" w:rsidR="00F57385" w:rsidRPr="006B061A" w:rsidRDefault="00F57385" w:rsidP="00A63285">
            <w:pPr>
              <w:spacing w:before="120" w:after="120"/>
              <w:rPr>
                <w:rFonts w:ascii="Verdana" w:hAnsi="Verdana"/>
                <w:lang w:val="en-US"/>
              </w:rPr>
            </w:pPr>
            <w:r>
              <w:rPr>
                <w:rFonts w:ascii="Verdana" w:hAnsi="Verdana"/>
                <w:lang w:val="en-US"/>
              </w:rPr>
              <w:t>Comments:</w:t>
            </w:r>
          </w:p>
        </w:tc>
      </w:tr>
      <w:tr w:rsidR="00F57385" w:rsidRPr="006B061A" w14:paraId="068E09D2" w14:textId="77777777" w:rsidTr="004A50F8">
        <w:tc>
          <w:tcPr>
            <w:tcW w:w="2943" w:type="dxa"/>
          </w:tcPr>
          <w:p w14:paraId="60027D78" w14:textId="473941E8" w:rsidR="00F57385" w:rsidRPr="006B061A" w:rsidRDefault="00F57385" w:rsidP="00C8036D">
            <w:pPr>
              <w:spacing w:before="120" w:after="120"/>
              <w:rPr>
                <w:rFonts w:ascii="Verdana" w:hAnsi="Verdana"/>
                <w:lang w:val="en-US"/>
              </w:rPr>
            </w:pPr>
            <w:r>
              <w:rPr>
                <w:rFonts w:ascii="Verdana" w:hAnsi="Verdana"/>
                <w:lang w:val="en-US"/>
              </w:rPr>
              <w:lastRenderedPageBreak/>
              <w:t>Consultation responses reviewed by:</w:t>
            </w:r>
          </w:p>
        </w:tc>
        <w:tc>
          <w:tcPr>
            <w:tcW w:w="3402" w:type="dxa"/>
          </w:tcPr>
          <w:p w14:paraId="5A94555C" w14:textId="360C7CB8" w:rsidR="00F57385" w:rsidRPr="006B061A" w:rsidRDefault="00F57385" w:rsidP="00A63285">
            <w:pPr>
              <w:spacing w:before="120" w:after="120"/>
              <w:rPr>
                <w:rFonts w:ascii="Verdana" w:hAnsi="Verdana"/>
                <w:lang w:val="en-US"/>
              </w:rPr>
            </w:pPr>
          </w:p>
        </w:tc>
        <w:tc>
          <w:tcPr>
            <w:tcW w:w="7684" w:type="dxa"/>
          </w:tcPr>
          <w:p w14:paraId="764D1791" w14:textId="09613BA6" w:rsidR="00F57385" w:rsidRPr="006B061A" w:rsidRDefault="00F57385" w:rsidP="00F57385">
            <w:pPr>
              <w:spacing w:before="120" w:after="120"/>
              <w:rPr>
                <w:rFonts w:ascii="Verdana" w:hAnsi="Verdana"/>
                <w:lang w:val="en-US"/>
              </w:rPr>
            </w:pPr>
            <w:r>
              <w:rPr>
                <w:rFonts w:ascii="Verdana" w:hAnsi="Verdana"/>
                <w:sz w:val="20"/>
                <w:lang w:val="en-US"/>
              </w:rPr>
              <w:t>If your decision departs from individuals’ views, you must explain your reasons</w:t>
            </w:r>
          </w:p>
        </w:tc>
      </w:tr>
      <w:tr w:rsidR="00F57385" w:rsidRPr="006B061A" w14:paraId="59222E05" w14:textId="77777777" w:rsidTr="004A50F8">
        <w:trPr>
          <w:trHeight w:val="1701"/>
        </w:trPr>
        <w:tc>
          <w:tcPr>
            <w:tcW w:w="14029" w:type="dxa"/>
            <w:gridSpan w:val="3"/>
          </w:tcPr>
          <w:p w14:paraId="713353C9" w14:textId="76147306" w:rsidR="00F57385" w:rsidRPr="00F57385" w:rsidRDefault="00F57385" w:rsidP="00F57385">
            <w:pPr>
              <w:spacing w:before="120" w:after="120"/>
              <w:rPr>
                <w:rFonts w:ascii="Verdana" w:hAnsi="Verdana"/>
                <w:sz w:val="20"/>
                <w:lang w:val="en-US"/>
              </w:rPr>
            </w:pPr>
            <w:r>
              <w:rPr>
                <w:rFonts w:ascii="Verdana" w:hAnsi="Verdana"/>
                <w:szCs w:val="23"/>
                <w:lang w:val="en-US"/>
              </w:rPr>
              <w:t>Comments:</w:t>
            </w:r>
          </w:p>
        </w:tc>
      </w:tr>
      <w:tr w:rsidR="00352679" w:rsidRPr="006B061A" w14:paraId="5736C00E" w14:textId="77777777" w:rsidTr="004A50F8">
        <w:tc>
          <w:tcPr>
            <w:tcW w:w="2943" w:type="dxa"/>
          </w:tcPr>
          <w:p w14:paraId="3C6A1523" w14:textId="14452357" w:rsidR="00352679" w:rsidRPr="006B061A" w:rsidRDefault="00352679" w:rsidP="00352679">
            <w:pPr>
              <w:spacing w:before="120" w:after="120"/>
              <w:rPr>
                <w:rFonts w:ascii="Verdana" w:hAnsi="Verdana"/>
                <w:lang w:val="en-US"/>
              </w:rPr>
            </w:pPr>
            <w:r>
              <w:rPr>
                <w:rFonts w:ascii="Verdana" w:hAnsi="Verdana"/>
                <w:lang w:val="en-US"/>
              </w:rPr>
              <w:t xml:space="preserve">This DPIA will </w:t>
            </w:r>
            <w:proofErr w:type="gramStart"/>
            <w:r>
              <w:rPr>
                <w:rFonts w:ascii="Verdana" w:hAnsi="Verdana"/>
                <w:lang w:val="en-US"/>
              </w:rPr>
              <w:t>kept</w:t>
            </w:r>
            <w:proofErr w:type="gramEnd"/>
            <w:r>
              <w:rPr>
                <w:rFonts w:ascii="Verdana" w:hAnsi="Verdana"/>
                <w:lang w:val="en-US"/>
              </w:rPr>
              <w:t xml:space="preserve"> under review by:</w:t>
            </w:r>
          </w:p>
        </w:tc>
        <w:tc>
          <w:tcPr>
            <w:tcW w:w="3402" w:type="dxa"/>
          </w:tcPr>
          <w:p w14:paraId="4CB9C132" w14:textId="2E5440AF" w:rsidR="00352679" w:rsidRPr="006B061A" w:rsidRDefault="007E6CC1" w:rsidP="00A63285">
            <w:pPr>
              <w:spacing w:before="120" w:after="120"/>
              <w:rPr>
                <w:rFonts w:ascii="Verdana" w:hAnsi="Verdana"/>
                <w:lang w:val="en-US"/>
              </w:rPr>
            </w:pPr>
            <w:r>
              <w:rPr>
                <w:rFonts w:ascii="Verdana" w:hAnsi="Verdana"/>
                <w:lang w:val="en-US"/>
              </w:rPr>
              <w:t>Laura Barley</w:t>
            </w:r>
          </w:p>
        </w:tc>
        <w:tc>
          <w:tcPr>
            <w:tcW w:w="7684" w:type="dxa"/>
          </w:tcPr>
          <w:p w14:paraId="58A54436" w14:textId="3B696DA3" w:rsidR="00352679" w:rsidRPr="006B061A" w:rsidRDefault="00352679" w:rsidP="00352679">
            <w:pPr>
              <w:spacing w:before="120" w:after="120"/>
              <w:rPr>
                <w:rFonts w:ascii="Verdana" w:hAnsi="Verdana"/>
                <w:sz w:val="20"/>
                <w:lang w:val="en-US"/>
              </w:rPr>
            </w:pPr>
            <w:r w:rsidRPr="006B061A">
              <w:rPr>
                <w:rFonts w:ascii="Verdana" w:hAnsi="Verdana"/>
                <w:sz w:val="20"/>
                <w:lang w:val="en-US"/>
              </w:rPr>
              <w:t>The DPO should also review ongoing compliance with DPIA</w:t>
            </w:r>
          </w:p>
        </w:tc>
      </w:tr>
    </w:tbl>
    <w:p w14:paraId="4ACCE03B" w14:textId="0410DA57" w:rsidR="00D634AC" w:rsidRDefault="00D634AC" w:rsidP="00BA7CB2">
      <w:pPr>
        <w:spacing w:line="240" w:lineRule="auto"/>
        <w:rPr>
          <w:sz w:val="24"/>
          <w:szCs w:val="24"/>
          <w:lang w:val="en-US"/>
        </w:rPr>
      </w:pPr>
    </w:p>
    <w:p w14:paraId="1594E74B" w14:textId="5ACE9F67" w:rsidR="00D634AC" w:rsidRDefault="00A06D03">
      <w:pPr>
        <w:spacing w:after="200"/>
        <w:rPr>
          <w:sz w:val="24"/>
          <w:szCs w:val="24"/>
          <w:lang w:val="en-US"/>
        </w:rPr>
      </w:pPr>
      <w:r>
        <w:rPr>
          <w:sz w:val="24"/>
          <w:szCs w:val="24"/>
          <w:lang w:val="en-US"/>
        </w:rPr>
        <w:t>Reviewed 14/1/26 - LB</w:t>
      </w:r>
      <w:r w:rsidR="00D634AC">
        <w:rPr>
          <w:sz w:val="24"/>
          <w:szCs w:val="24"/>
          <w:lang w:val="en-US"/>
        </w:rPr>
        <w:br w:type="page"/>
      </w:r>
    </w:p>
    <w:p w14:paraId="2395DFEC" w14:textId="77777777" w:rsidR="009B6D62" w:rsidRPr="006A29DA" w:rsidRDefault="009B6D62" w:rsidP="009B6D62">
      <w:pPr>
        <w:spacing w:line="240" w:lineRule="auto"/>
        <w:rPr>
          <w:b/>
          <w:bCs/>
        </w:rPr>
      </w:pPr>
      <w:r>
        <w:rPr>
          <w:b/>
          <w:bCs/>
        </w:rPr>
        <w:lastRenderedPageBreak/>
        <w:t xml:space="preserve">Appendix A - </w:t>
      </w:r>
      <w:r w:rsidRPr="00402FEC">
        <w:rPr>
          <w:b/>
          <w:bCs/>
        </w:rPr>
        <w:t>Community Safety Fun</w:t>
      </w:r>
      <w:r>
        <w:rPr>
          <w:b/>
          <w:bCs/>
        </w:rPr>
        <w:t>d &amp; Community Response Fund – Data Processing</w:t>
      </w:r>
    </w:p>
    <w:tbl>
      <w:tblPr>
        <w:tblStyle w:val="TableGrid"/>
        <w:tblpPr w:leftFromText="180" w:rightFromText="180" w:vertAnchor="page" w:horzAnchor="margin" w:tblpY="1721"/>
        <w:tblW w:w="14170" w:type="dxa"/>
        <w:tblLayout w:type="fixed"/>
        <w:tblLook w:val="04A0" w:firstRow="1" w:lastRow="0" w:firstColumn="1" w:lastColumn="0" w:noHBand="0" w:noVBand="1"/>
      </w:tblPr>
      <w:tblGrid>
        <w:gridCol w:w="1838"/>
        <w:gridCol w:w="2395"/>
        <w:gridCol w:w="3700"/>
        <w:gridCol w:w="1418"/>
        <w:gridCol w:w="4819"/>
      </w:tblGrid>
      <w:tr w:rsidR="00D5033D" w14:paraId="1AA58789" w14:textId="77777777" w:rsidTr="00C15D9A">
        <w:tc>
          <w:tcPr>
            <w:tcW w:w="1838" w:type="dxa"/>
          </w:tcPr>
          <w:p w14:paraId="77E2301D" w14:textId="77777777" w:rsidR="00D5033D" w:rsidRPr="00CD12EB" w:rsidRDefault="00D5033D" w:rsidP="00D5033D">
            <w:pPr>
              <w:rPr>
                <w:rFonts w:ascii="Verdana" w:hAnsi="Verdana"/>
                <w:b/>
                <w:bCs/>
              </w:rPr>
            </w:pPr>
            <w:r w:rsidRPr="00CD12EB">
              <w:rPr>
                <w:rFonts w:ascii="Verdana" w:hAnsi="Verdana"/>
                <w:b/>
                <w:bCs/>
              </w:rPr>
              <w:t>Stage</w:t>
            </w:r>
          </w:p>
        </w:tc>
        <w:tc>
          <w:tcPr>
            <w:tcW w:w="2395" w:type="dxa"/>
          </w:tcPr>
          <w:p w14:paraId="3B5CAEAA" w14:textId="77777777" w:rsidR="00D5033D" w:rsidRPr="00CD12EB" w:rsidRDefault="00D5033D" w:rsidP="00D5033D">
            <w:pPr>
              <w:rPr>
                <w:rFonts w:ascii="Verdana" w:hAnsi="Verdana"/>
                <w:b/>
                <w:bCs/>
              </w:rPr>
            </w:pPr>
            <w:r w:rsidRPr="00CD12EB">
              <w:rPr>
                <w:rFonts w:ascii="Verdana" w:hAnsi="Verdana"/>
                <w:b/>
                <w:bCs/>
              </w:rPr>
              <w:t>Data Collected</w:t>
            </w:r>
          </w:p>
        </w:tc>
        <w:tc>
          <w:tcPr>
            <w:tcW w:w="3700" w:type="dxa"/>
          </w:tcPr>
          <w:p w14:paraId="6DA57969" w14:textId="77777777" w:rsidR="00D5033D" w:rsidRPr="00CD12EB" w:rsidRDefault="00D5033D" w:rsidP="00D5033D">
            <w:pPr>
              <w:rPr>
                <w:rFonts w:ascii="Verdana" w:hAnsi="Verdana"/>
                <w:b/>
                <w:bCs/>
              </w:rPr>
            </w:pPr>
            <w:r w:rsidRPr="00CD12EB">
              <w:rPr>
                <w:rFonts w:ascii="Verdana" w:hAnsi="Verdana"/>
                <w:b/>
                <w:bCs/>
              </w:rPr>
              <w:t>Who has access</w:t>
            </w:r>
          </w:p>
        </w:tc>
        <w:tc>
          <w:tcPr>
            <w:tcW w:w="1418" w:type="dxa"/>
          </w:tcPr>
          <w:p w14:paraId="002FA031" w14:textId="77777777" w:rsidR="00D5033D" w:rsidRPr="00CD12EB" w:rsidRDefault="00D5033D" w:rsidP="00D5033D">
            <w:pPr>
              <w:rPr>
                <w:rFonts w:ascii="Verdana" w:hAnsi="Verdana"/>
                <w:b/>
                <w:bCs/>
              </w:rPr>
            </w:pPr>
            <w:r w:rsidRPr="00CD12EB">
              <w:rPr>
                <w:rFonts w:ascii="Verdana" w:hAnsi="Verdana"/>
                <w:b/>
                <w:bCs/>
              </w:rPr>
              <w:t>Storage</w:t>
            </w:r>
          </w:p>
        </w:tc>
        <w:tc>
          <w:tcPr>
            <w:tcW w:w="4819" w:type="dxa"/>
          </w:tcPr>
          <w:p w14:paraId="3E2132C5" w14:textId="77777777" w:rsidR="00D5033D" w:rsidRPr="00CD12EB" w:rsidRDefault="00D5033D" w:rsidP="00D5033D">
            <w:pPr>
              <w:rPr>
                <w:rFonts w:ascii="Verdana" w:hAnsi="Verdana"/>
                <w:b/>
                <w:bCs/>
              </w:rPr>
            </w:pPr>
            <w:r w:rsidRPr="00CD12EB">
              <w:rPr>
                <w:rFonts w:ascii="Verdana" w:hAnsi="Verdana"/>
                <w:b/>
                <w:bCs/>
              </w:rPr>
              <w:t>Comments</w:t>
            </w:r>
          </w:p>
        </w:tc>
      </w:tr>
      <w:tr w:rsidR="00D5033D" w14:paraId="4EC9B919" w14:textId="77777777" w:rsidTr="00C15D9A">
        <w:trPr>
          <w:trHeight w:val="1826"/>
        </w:trPr>
        <w:tc>
          <w:tcPr>
            <w:tcW w:w="1838" w:type="dxa"/>
          </w:tcPr>
          <w:p w14:paraId="5B4D5E12" w14:textId="77777777" w:rsidR="00D5033D" w:rsidRPr="00CD12EB" w:rsidRDefault="00D5033D" w:rsidP="00D5033D">
            <w:pPr>
              <w:rPr>
                <w:rFonts w:ascii="Verdana" w:hAnsi="Verdana"/>
                <w:sz w:val="20"/>
              </w:rPr>
            </w:pPr>
            <w:r w:rsidRPr="00CD12EB">
              <w:rPr>
                <w:rFonts w:ascii="Verdana" w:hAnsi="Verdana"/>
                <w:sz w:val="20"/>
              </w:rPr>
              <w:t xml:space="preserve">Application </w:t>
            </w:r>
          </w:p>
        </w:tc>
        <w:tc>
          <w:tcPr>
            <w:tcW w:w="2395" w:type="dxa"/>
          </w:tcPr>
          <w:p w14:paraId="421EC76F" w14:textId="77777777" w:rsidR="00D5033D" w:rsidRPr="00CD12EB" w:rsidRDefault="00D5033D" w:rsidP="00D5033D">
            <w:pPr>
              <w:rPr>
                <w:rFonts w:ascii="Verdana" w:hAnsi="Verdana"/>
                <w:sz w:val="20"/>
              </w:rPr>
            </w:pPr>
            <w:r w:rsidRPr="00CD12EB">
              <w:rPr>
                <w:rFonts w:ascii="Verdana" w:hAnsi="Verdana"/>
                <w:sz w:val="20"/>
              </w:rPr>
              <w:t>Project details</w:t>
            </w:r>
          </w:p>
          <w:p w14:paraId="31D5C092" w14:textId="77777777" w:rsidR="00D5033D" w:rsidRPr="00CD12EB" w:rsidRDefault="00D5033D" w:rsidP="00D5033D">
            <w:pPr>
              <w:rPr>
                <w:rFonts w:ascii="Verdana" w:hAnsi="Verdana"/>
                <w:sz w:val="20"/>
              </w:rPr>
            </w:pPr>
            <w:r w:rsidRPr="00CD12EB">
              <w:rPr>
                <w:rFonts w:ascii="Verdana" w:hAnsi="Verdana"/>
                <w:sz w:val="20"/>
              </w:rPr>
              <w:t>Organisation details</w:t>
            </w:r>
          </w:p>
          <w:p w14:paraId="6379BBDA" w14:textId="77777777" w:rsidR="00D5033D" w:rsidRDefault="00D5033D" w:rsidP="00D5033D">
            <w:pPr>
              <w:rPr>
                <w:rFonts w:ascii="Verdana" w:hAnsi="Verdana"/>
                <w:sz w:val="20"/>
              </w:rPr>
            </w:pPr>
            <w:r w:rsidRPr="00CD12EB">
              <w:rPr>
                <w:rFonts w:ascii="Verdana" w:hAnsi="Verdana"/>
                <w:sz w:val="20"/>
              </w:rPr>
              <w:t>Contact Name, address, email and phone number</w:t>
            </w:r>
          </w:p>
          <w:p w14:paraId="7049734F" w14:textId="71882FAD" w:rsidR="00547A0A" w:rsidRPr="00CD12EB" w:rsidRDefault="00547A0A" w:rsidP="00D5033D">
            <w:pPr>
              <w:rPr>
                <w:rFonts w:ascii="Verdana" w:hAnsi="Verdana"/>
                <w:sz w:val="20"/>
              </w:rPr>
            </w:pPr>
            <w:r>
              <w:rPr>
                <w:rFonts w:ascii="Verdana" w:hAnsi="Verdana"/>
                <w:sz w:val="20"/>
              </w:rPr>
              <w:t>Organisation Bank Details</w:t>
            </w:r>
          </w:p>
        </w:tc>
        <w:tc>
          <w:tcPr>
            <w:tcW w:w="3700" w:type="dxa"/>
          </w:tcPr>
          <w:p w14:paraId="4CD98879" w14:textId="77777777" w:rsidR="00D5033D" w:rsidRPr="00AB66D8" w:rsidRDefault="00D5033D" w:rsidP="00D5033D">
            <w:pPr>
              <w:pStyle w:val="ListParagraph"/>
              <w:numPr>
                <w:ilvl w:val="0"/>
                <w:numId w:val="3"/>
              </w:numPr>
              <w:rPr>
                <w:rFonts w:ascii="Verdana" w:hAnsi="Verdana"/>
                <w:sz w:val="20"/>
              </w:rPr>
            </w:pPr>
            <w:r w:rsidRPr="00AB66D8">
              <w:rPr>
                <w:rFonts w:ascii="Verdana" w:hAnsi="Verdana"/>
                <w:sz w:val="20"/>
              </w:rPr>
              <w:t>Funding Manager</w:t>
            </w:r>
          </w:p>
          <w:p w14:paraId="50555DA7" w14:textId="77777777" w:rsidR="00D5033D" w:rsidRPr="00AB66D8" w:rsidRDefault="00D5033D" w:rsidP="00D5033D">
            <w:pPr>
              <w:pStyle w:val="ListParagraph"/>
              <w:numPr>
                <w:ilvl w:val="0"/>
                <w:numId w:val="3"/>
              </w:numPr>
              <w:rPr>
                <w:rFonts w:ascii="Verdana" w:hAnsi="Verdana"/>
                <w:sz w:val="20"/>
              </w:rPr>
            </w:pPr>
            <w:r w:rsidRPr="00AB66D8">
              <w:rPr>
                <w:rFonts w:ascii="Verdana" w:hAnsi="Verdana"/>
                <w:sz w:val="20"/>
              </w:rPr>
              <w:t>Funding Officer</w:t>
            </w:r>
          </w:p>
          <w:p w14:paraId="75F6A562" w14:textId="77777777" w:rsidR="00D5033D" w:rsidRPr="00AB66D8" w:rsidRDefault="00D5033D" w:rsidP="00D5033D">
            <w:pPr>
              <w:pStyle w:val="ListParagraph"/>
              <w:numPr>
                <w:ilvl w:val="0"/>
                <w:numId w:val="3"/>
              </w:numPr>
              <w:rPr>
                <w:rFonts w:ascii="Verdana" w:hAnsi="Verdana"/>
                <w:sz w:val="20"/>
              </w:rPr>
            </w:pPr>
            <w:r w:rsidRPr="00AB66D8">
              <w:rPr>
                <w:rFonts w:ascii="Verdana" w:hAnsi="Verdana"/>
                <w:sz w:val="20"/>
              </w:rPr>
              <w:t>Head of Policy and Partnerships</w:t>
            </w:r>
          </w:p>
          <w:p w14:paraId="12339904" w14:textId="77777777" w:rsidR="00D5033D" w:rsidRPr="00AB66D8" w:rsidRDefault="00D5033D" w:rsidP="00D5033D">
            <w:pPr>
              <w:pStyle w:val="ListParagraph"/>
              <w:numPr>
                <w:ilvl w:val="0"/>
                <w:numId w:val="3"/>
              </w:numPr>
              <w:rPr>
                <w:rFonts w:ascii="Verdana" w:hAnsi="Verdana"/>
                <w:sz w:val="20"/>
              </w:rPr>
            </w:pPr>
            <w:r w:rsidRPr="00AB66D8">
              <w:rPr>
                <w:rFonts w:ascii="Verdana" w:hAnsi="Verdana"/>
                <w:sz w:val="20"/>
              </w:rPr>
              <w:t>Police &amp; Crime Commissioner</w:t>
            </w:r>
          </w:p>
          <w:p w14:paraId="6081DE08" w14:textId="77777777" w:rsidR="00D5033D" w:rsidRPr="00CD12EB" w:rsidRDefault="00D5033D" w:rsidP="00D5033D">
            <w:pPr>
              <w:rPr>
                <w:rFonts w:ascii="Verdana" w:hAnsi="Verdana"/>
                <w:sz w:val="20"/>
              </w:rPr>
            </w:pPr>
          </w:p>
        </w:tc>
        <w:tc>
          <w:tcPr>
            <w:tcW w:w="1418" w:type="dxa"/>
          </w:tcPr>
          <w:p w14:paraId="712FBFDB" w14:textId="75B4B549" w:rsidR="00D5033D" w:rsidRPr="00CD12EB" w:rsidRDefault="00D5033D" w:rsidP="00D5033D">
            <w:pPr>
              <w:rPr>
                <w:rFonts w:ascii="Verdana" w:hAnsi="Verdana"/>
                <w:sz w:val="20"/>
              </w:rPr>
            </w:pPr>
            <w:r w:rsidRPr="00CD12EB">
              <w:rPr>
                <w:rFonts w:ascii="Verdana" w:hAnsi="Verdana"/>
                <w:sz w:val="20"/>
              </w:rPr>
              <w:t>Good Grants system</w:t>
            </w:r>
            <w:r w:rsidR="00461032">
              <w:rPr>
                <w:rFonts w:ascii="Verdana" w:hAnsi="Verdana"/>
                <w:sz w:val="20"/>
              </w:rPr>
              <w:t xml:space="preserve"> </w:t>
            </w:r>
          </w:p>
          <w:p w14:paraId="4FE0246D" w14:textId="77777777" w:rsidR="00D5033D" w:rsidRDefault="00D5033D" w:rsidP="00D5033D">
            <w:pPr>
              <w:rPr>
                <w:rFonts w:ascii="Verdana" w:hAnsi="Verdana"/>
                <w:sz w:val="20"/>
              </w:rPr>
            </w:pPr>
          </w:p>
          <w:p w14:paraId="64E24AC7" w14:textId="77777777" w:rsidR="00D5033D" w:rsidRPr="00CD12EB" w:rsidRDefault="00D5033D" w:rsidP="00D5033D">
            <w:pPr>
              <w:rPr>
                <w:rFonts w:ascii="Verdana" w:hAnsi="Verdana"/>
                <w:sz w:val="20"/>
              </w:rPr>
            </w:pPr>
            <w:r>
              <w:rPr>
                <w:rFonts w:ascii="Verdana" w:hAnsi="Verdana"/>
                <w:sz w:val="20"/>
              </w:rPr>
              <w:t>OPCC IT System</w:t>
            </w:r>
          </w:p>
        </w:tc>
        <w:tc>
          <w:tcPr>
            <w:tcW w:w="4819" w:type="dxa"/>
          </w:tcPr>
          <w:p w14:paraId="585BA4AF" w14:textId="77777777" w:rsidR="00D5033D" w:rsidRPr="00CD12EB" w:rsidRDefault="00D5033D" w:rsidP="00D5033D">
            <w:pPr>
              <w:rPr>
                <w:rFonts w:ascii="Verdana" w:hAnsi="Verdana"/>
                <w:sz w:val="20"/>
              </w:rPr>
            </w:pPr>
            <w:r w:rsidRPr="00CD12EB">
              <w:rPr>
                <w:rFonts w:ascii="Verdana" w:hAnsi="Verdana"/>
                <w:sz w:val="20"/>
              </w:rPr>
              <w:t>No automatic processes involved</w:t>
            </w:r>
          </w:p>
        </w:tc>
      </w:tr>
      <w:tr w:rsidR="00D5033D" w14:paraId="6B9F5131" w14:textId="77777777" w:rsidTr="00C15D9A">
        <w:tc>
          <w:tcPr>
            <w:tcW w:w="1838" w:type="dxa"/>
          </w:tcPr>
          <w:p w14:paraId="2BCEC0A9" w14:textId="77777777" w:rsidR="00D5033D" w:rsidRPr="00CD12EB" w:rsidRDefault="00D5033D" w:rsidP="00D5033D">
            <w:pPr>
              <w:rPr>
                <w:rFonts w:ascii="Verdana" w:hAnsi="Verdana"/>
                <w:sz w:val="20"/>
              </w:rPr>
            </w:pPr>
            <w:r w:rsidRPr="00CD12EB">
              <w:rPr>
                <w:rFonts w:ascii="Verdana" w:hAnsi="Verdana"/>
                <w:sz w:val="20"/>
              </w:rPr>
              <w:t>Project Appraisal</w:t>
            </w:r>
          </w:p>
          <w:p w14:paraId="35C1DF4C" w14:textId="77777777" w:rsidR="00D5033D" w:rsidRPr="00CD12EB" w:rsidRDefault="00D5033D" w:rsidP="00D5033D">
            <w:pPr>
              <w:rPr>
                <w:rFonts w:ascii="Verdana" w:hAnsi="Verdana"/>
                <w:sz w:val="20"/>
              </w:rPr>
            </w:pPr>
          </w:p>
        </w:tc>
        <w:tc>
          <w:tcPr>
            <w:tcW w:w="2395" w:type="dxa"/>
          </w:tcPr>
          <w:p w14:paraId="69A04085" w14:textId="77777777" w:rsidR="00D5033D" w:rsidRPr="00CD12EB" w:rsidRDefault="00D5033D" w:rsidP="00D5033D">
            <w:pPr>
              <w:rPr>
                <w:rFonts w:ascii="Verdana" w:hAnsi="Verdana"/>
                <w:sz w:val="20"/>
              </w:rPr>
            </w:pPr>
            <w:r w:rsidRPr="00CD12EB">
              <w:rPr>
                <w:rFonts w:ascii="Verdana" w:hAnsi="Verdana"/>
                <w:sz w:val="20"/>
              </w:rPr>
              <w:t>Application details as above</w:t>
            </w:r>
          </w:p>
        </w:tc>
        <w:tc>
          <w:tcPr>
            <w:tcW w:w="3700" w:type="dxa"/>
          </w:tcPr>
          <w:p w14:paraId="43D82D52" w14:textId="77777777" w:rsidR="00D5033D" w:rsidRPr="00AB66D8" w:rsidRDefault="00D5033D" w:rsidP="00D5033D">
            <w:pPr>
              <w:pStyle w:val="ListParagraph"/>
              <w:numPr>
                <w:ilvl w:val="0"/>
                <w:numId w:val="4"/>
              </w:numPr>
              <w:rPr>
                <w:rFonts w:ascii="Verdana" w:hAnsi="Verdana"/>
                <w:sz w:val="20"/>
              </w:rPr>
            </w:pPr>
            <w:r w:rsidRPr="00AB66D8">
              <w:rPr>
                <w:rFonts w:ascii="Verdana" w:hAnsi="Verdana"/>
                <w:sz w:val="20"/>
              </w:rPr>
              <w:t>Funding Manager</w:t>
            </w:r>
          </w:p>
          <w:p w14:paraId="574F780E" w14:textId="77777777" w:rsidR="00D5033D" w:rsidRPr="00AB66D8" w:rsidRDefault="00D5033D" w:rsidP="00D5033D">
            <w:pPr>
              <w:pStyle w:val="ListParagraph"/>
              <w:numPr>
                <w:ilvl w:val="0"/>
                <w:numId w:val="4"/>
              </w:numPr>
              <w:rPr>
                <w:rFonts w:ascii="Verdana" w:hAnsi="Verdana"/>
                <w:sz w:val="20"/>
              </w:rPr>
            </w:pPr>
            <w:r w:rsidRPr="00AB66D8">
              <w:rPr>
                <w:rFonts w:ascii="Verdana" w:hAnsi="Verdana"/>
                <w:sz w:val="20"/>
              </w:rPr>
              <w:t>Funding Officer</w:t>
            </w:r>
          </w:p>
          <w:p w14:paraId="1EBDA60D" w14:textId="77777777" w:rsidR="00D5033D" w:rsidRPr="00AB66D8" w:rsidRDefault="00D5033D" w:rsidP="00D5033D">
            <w:pPr>
              <w:pStyle w:val="ListParagraph"/>
              <w:numPr>
                <w:ilvl w:val="0"/>
                <w:numId w:val="4"/>
              </w:numPr>
              <w:rPr>
                <w:rFonts w:ascii="Verdana" w:hAnsi="Verdana"/>
                <w:sz w:val="20"/>
              </w:rPr>
            </w:pPr>
            <w:r w:rsidRPr="00AB66D8">
              <w:rPr>
                <w:rFonts w:ascii="Verdana" w:hAnsi="Verdana"/>
                <w:sz w:val="20"/>
              </w:rPr>
              <w:t>Head of Policy and Partnerships</w:t>
            </w:r>
          </w:p>
          <w:p w14:paraId="6C9808F3" w14:textId="77777777" w:rsidR="00D5033D" w:rsidRPr="00AB66D8" w:rsidRDefault="00D5033D" w:rsidP="00D5033D">
            <w:pPr>
              <w:pStyle w:val="ListParagraph"/>
              <w:numPr>
                <w:ilvl w:val="0"/>
                <w:numId w:val="4"/>
              </w:numPr>
              <w:rPr>
                <w:rFonts w:ascii="Verdana" w:hAnsi="Verdana"/>
                <w:sz w:val="20"/>
              </w:rPr>
            </w:pPr>
            <w:r w:rsidRPr="00AB66D8">
              <w:rPr>
                <w:rFonts w:ascii="Verdana" w:hAnsi="Verdana"/>
                <w:sz w:val="20"/>
              </w:rPr>
              <w:t>Police &amp; Crime Commissioner</w:t>
            </w:r>
          </w:p>
          <w:p w14:paraId="1F9C5661" w14:textId="77777777" w:rsidR="00D5033D" w:rsidRPr="00AB66D8" w:rsidRDefault="00D5033D" w:rsidP="00D5033D">
            <w:pPr>
              <w:pStyle w:val="ListParagraph"/>
              <w:numPr>
                <w:ilvl w:val="0"/>
                <w:numId w:val="4"/>
              </w:numPr>
              <w:rPr>
                <w:rFonts w:ascii="Verdana" w:hAnsi="Verdana"/>
                <w:sz w:val="20"/>
              </w:rPr>
            </w:pPr>
            <w:r w:rsidRPr="00AB66D8">
              <w:rPr>
                <w:rFonts w:ascii="Verdana" w:hAnsi="Verdana"/>
                <w:sz w:val="20"/>
              </w:rPr>
              <w:t>Other OPCC team members depending on specialisms</w:t>
            </w:r>
          </w:p>
          <w:p w14:paraId="4BAA83B4" w14:textId="77777777" w:rsidR="00D5033D" w:rsidRPr="00CD12EB" w:rsidRDefault="00D5033D" w:rsidP="00D5033D">
            <w:pPr>
              <w:rPr>
                <w:rFonts w:ascii="Verdana" w:hAnsi="Verdana"/>
                <w:sz w:val="20"/>
              </w:rPr>
            </w:pPr>
          </w:p>
        </w:tc>
        <w:tc>
          <w:tcPr>
            <w:tcW w:w="1418" w:type="dxa"/>
          </w:tcPr>
          <w:p w14:paraId="678B80A2" w14:textId="48DD87EF" w:rsidR="00D5033D" w:rsidRPr="00CD12EB" w:rsidRDefault="00D5033D" w:rsidP="00D5033D">
            <w:pPr>
              <w:rPr>
                <w:rFonts w:ascii="Verdana" w:hAnsi="Verdana"/>
                <w:sz w:val="20"/>
              </w:rPr>
            </w:pPr>
            <w:r w:rsidRPr="00CD12EB">
              <w:rPr>
                <w:rFonts w:ascii="Verdana" w:hAnsi="Verdana"/>
                <w:sz w:val="20"/>
              </w:rPr>
              <w:t>Good Grants system</w:t>
            </w:r>
          </w:p>
          <w:p w14:paraId="6DD2A46F" w14:textId="77777777" w:rsidR="00D5033D" w:rsidRDefault="00D5033D" w:rsidP="00D5033D">
            <w:pPr>
              <w:rPr>
                <w:rFonts w:ascii="Verdana" w:hAnsi="Verdana"/>
                <w:sz w:val="20"/>
              </w:rPr>
            </w:pPr>
          </w:p>
          <w:p w14:paraId="44FB3182" w14:textId="77777777" w:rsidR="00D5033D" w:rsidRPr="00CD12EB" w:rsidRDefault="00D5033D" w:rsidP="00D5033D">
            <w:pPr>
              <w:rPr>
                <w:rFonts w:ascii="Verdana" w:hAnsi="Verdana"/>
                <w:sz w:val="20"/>
              </w:rPr>
            </w:pPr>
            <w:r>
              <w:rPr>
                <w:rFonts w:ascii="Verdana" w:hAnsi="Verdana"/>
                <w:sz w:val="20"/>
              </w:rPr>
              <w:t>OPCC IT System</w:t>
            </w:r>
          </w:p>
        </w:tc>
        <w:tc>
          <w:tcPr>
            <w:tcW w:w="4819" w:type="dxa"/>
          </w:tcPr>
          <w:p w14:paraId="73A71360" w14:textId="77777777" w:rsidR="00D5033D" w:rsidRPr="00CD12EB" w:rsidRDefault="00D5033D" w:rsidP="00D5033D">
            <w:pPr>
              <w:rPr>
                <w:rFonts w:ascii="Verdana" w:hAnsi="Verdana"/>
                <w:sz w:val="20"/>
              </w:rPr>
            </w:pPr>
            <w:r w:rsidRPr="00CD12EB">
              <w:rPr>
                <w:rFonts w:ascii="Verdana" w:hAnsi="Verdana"/>
                <w:sz w:val="20"/>
              </w:rPr>
              <w:t>Appraisal forms used – no auto processing</w:t>
            </w:r>
          </w:p>
        </w:tc>
      </w:tr>
      <w:tr w:rsidR="00D5033D" w14:paraId="1B3F688D" w14:textId="77777777" w:rsidTr="00C15D9A">
        <w:tc>
          <w:tcPr>
            <w:tcW w:w="1838" w:type="dxa"/>
          </w:tcPr>
          <w:p w14:paraId="59FAC6CD" w14:textId="77777777" w:rsidR="00D5033D" w:rsidRPr="00CD12EB" w:rsidRDefault="00D5033D" w:rsidP="00D5033D">
            <w:pPr>
              <w:rPr>
                <w:rFonts w:ascii="Verdana" w:hAnsi="Verdana"/>
                <w:sz w:val="20"/>
              </w:rPr>
            </w:pPr>
            <w:r w:rsidRPr="00CD12EB">
              <w:rPr>
                <w:rFonts w:ascii="Verdana" w:hAnsi="Verdana"/>
                <w:sz w:val="20"/>
              </w:rPr>
              <w:t>Project Approval</w:t>
            </w:r>
          </w:p>
          <w:p w14:paraId="04A98603" w14:textId="77777777" w:rsidR="00D5033D" w:rsidRPr="00CD12EB" w:rsidRDefault="00D5033D" w:rsidP="00D5033D">
            <w:pPr>
              <w:rPr>
                <w:rFonts w:ascii="Verdana" w:hAnsi="Verdana"/>
                <w:sz w:val="20"/>
              </w:rPr>
            </w:pPr>
          </w:p>
        </w:tc>
        <w:tc>
          <w:tcPr>
            <w:tcW w:w="2395" w:type="dxa"/>
          </w:tcPr>
          <w:p w14:paraId="7686C4E7" w14:textId="77777777" w:rsidR="00D5033D" w:rsidRPr="00CD12EB" w:rsidRDefault="00D5033D" w:rsidP="00D5033D">
            <w:pPr>
              <w:rPr>
                <w:rFonts w:ascii="Verdana" w:hAnsi="Verdana"/>
                <w:sz w:val="20"/>
              </w:rPr>
            </w:pPr>
            <w:r w:rsidRPr="00CD12EB">
              <w:rPr>
                <w:rFonts w:ascii="Verdana" w:hAnsi="Verdana"/>
                <w:sz w:val="20"/>
              </w:rPr>
              <w:t>Application details as above</w:t>
            </w:r>
          </w:p>
        </w:tc>
        <w:tc>
          <w:tcPr>
            <w:tcW w:w="3700" w:type="dxa"/>
          </w:tcPr>
          <w:p w14:paraId="2B3CCB61" w14:textId="77777777" w:rsidR="00D5033D" w:rsidRPr="00AB66D8" w:rsidRDefault="00D5033D" w:rsidP="00D5033D">
            <w:pPr>
              <w:pStyle w:val="ListParagraph"/>
              <w:numPr>
                <w:ilvl w:val="0"/>
                <w:numId w:val="4"/>
              </w:numPr>
              <w:rPr>
                <w:rFonts w:ascii="Verdana" w:hAnsi="Verdana"/>
                <w:sz w:val="20"/>
              </w:rPr>
            </w:pPr>
            <w:r w:rsidRPr="00AB66D8">
              <w:rPr>
                <w:rFonts w:ascii="Verdana" w:hAnsi="Verdana"/>
                <w:sz w:val="20"/>
              </w:rPr>
              <w:t>Funding Manager</w:t>
            </w:r>
          </w:p>
          <w:p w14:paraId="56530CA6" w14:textId="77777777" w:rsidR="00D5033D" w:rsidRPr="00AB66D8" w:rsidRDefault="00D5033D" w:rsidP="00D5033D">
            <w:pPr>
              <w:pStyle w:val="ListParagraph"/>
              <w:numPr>
                <w:ilvl w:val="0"/>
                <w:numId w:val="4"/>
              </w:numPr>
              <w:rPr>
                <w:rFonts w:ascii="Verdana" w:hAnsi="Verdana"/>
                <w:sz w:val="20"/>
              </w:rPr>
            </w:pPr>
            <w:r w:rsidRPr="00AB66D8">
              <w:rPr>
                <w:rFonts w:ascii="Verdana" w:hAnsi="Verdana"/>
                <w:sz w:val="20"/>
              </w:rPr>
              <w:t>Funding Officer</w:t>
            </w:r>
          </w:p>
          <w:p w14:paraId="4B190FED" w14:textId="77777777" w:rsidR="00D5033D" w:rsidRDefault="00D5033D" w:rsidP="00D5033D">
            <w:pPr>
              <w:pStyle w:val="ListParagraph"/>
              <w:numPr>
                <w:ilvl w:val="0"/>
                <w:numId w:val="4"/>
              </w:numPr>
              <w:rPr>
                <w:rFonts w:ascii="Verdana" w:hAnsi="Verdana"/>
                <w:sz w:val="20"/>
              </w:rPr>
            </w:pPr>
            <w:r w:rsidRPr="00AB66D8">
              <w:rPr>
                <w:rFonts w:ascii="Verdana" w:hAnsi="Verdana"/>
                <w:sz w:val="20"/>
              </w:rPr>
              <w:t>Head of Policy and Partnerships</w:t>
            </w:r>
          </w:p>
          <w:p w14:paraId="1B84C5DA" w14:textId="77777777" w:rsidR="00D5033D" w:rsidRPr="00AB66D8" w:rsidRDefault="00D5033D" w:rsidP="00D5033D">
            <w:pPr>
              <w:pStyle w:val="ListParagraph"/>
              <w:numPr>
                <w:ilvl w:val="0"/>
                <w:numId w:val="4"/>
              </w:numPr>
              <w:rPr>
                <w:rFonts w:ascii="Verdana" w:hAnsi="Verdana"/>
                <w:sz w:val="20"/>
              </w:rPr>
            </w:pPr>
            <w:r>
              <w:rPr>
                <w:rFonts w:ascii="Verdana" w:hAnsi="Verdana"/>
                <w:sz w:val="20"/>
              </w:rPr>
              <w:t>Chief Executive &amp; Monitoring Officer</w:t>
            </w:r>
          </w:p>
          <w:p w14:paraId="4FA6EC00" w14:textId="77777777" w:rsidR="00D5033D" w:rsidRPr="00AB66D8" w:rsidRDefault="00D5033D" w:rsidP="00D5033D">
            <w:pPr>
              <w:pStyle w:val="ListParagraph"/>
              <w:numPr>
                <w:ilvl w:val="0"/>
                <w:numId w:val="4"/>
              </w:numPr>
              <w:rPr>
                <w:rFonts w:ascii="Verdana" w:hAnsi="Verdana"/>
                <w:sz w:val="20"/>
              </w:rPr>
            </w:pPr>
            <w:r w:rsidRPr="00AB66D8">
              <w:rPr>
                <w:rFonts w:ascii="Verdana" w:hAnsi="Verdana"/>
                <w:sz w:val="20"/>
              </w:rPr>
              <w:t>Police &amp; Crime Commissioner</w:t>
            </w:r>
          </w:p>
          <w:p w14:paraId="51B8917E" w14:textId="77777777" w:rsidR="00D5033D" w:rsidRPr="00CD12EB" w:rsidRDefault="00D5033D" w:rsidP="00D5033D">
            <w:pPr>
              <w:rPr>
                <w:rFonts w:ascii="Verdana" w:hAnsi="Verdana"/>
                <w:sz w:val="20"/>
              </w:rPr>
            </w:pPr>
          </w:p>
        </w:tc>
        <w:tc>
          <w:tcPr>
            <w:tcW w:w="1418" w:type="dxa"/>
          </w:tcPr>
          <w:p w14:paraId="30B27248" w14:textId="77777777" w:rsidR="00D5033D" w:rsidRPr="00CD12EB" w:rsidRDefault="00D5033D" w:rsidP="00D5033D">
            <w:pPr>
              <w:rPr>
                <w:rFonts w:ascii="Verdana" w:hAnsi="Verdana"/>
                <w:sz w:val="20"/>
              </w:rPr>
            </w:pPr>
            <w:r>
              <w:rPr>
                <w:rFonts w:ascii="Verdana" w:hAnsi="Verdana"/>
                <w:sz w:val="20"/>
              </w:rPr>
              <w:t>OPCC IT System</w:t>
            </w:r>
          </w:p>
        </w:tc>
        <w:tc>
          <w:tcPr>
            <w:tcW w:w="4819" w:type="dxa"/>
          </w:tcPr>
          <w:p w14:paraId="48D6F006" w14:textId="77777777" w:rsidR="00D5033D" w:rsidRDefault="00D5033D" w:rsidP="00D5033D">
            <w:pPr>
              <w:rPr>
                <w:rFonts w:ascii="Verdana" w:hAnsi="Verdana"/>
                <w:sz w:val="20"/>
              </w:rPr>
            </w:pPr>
            <w:r w:rsidRPr="00CD12EB">
              <w:rPr>
                <w:rFonts w:ascii="Verdana" w:hAnsi="Verdana"/>
                <w:sz w:val="20"/>
              </w:rPr>
              <w:t xml:space="preserve">Initially this </w:t>
            </w:r>
            <w:r>
              <w:rPr>
                <w:rFonts w:ascii="Verdana" w:hAnsi="Verdana"/>
                <w:sz w:val="20"/>
              </w:rPr>
              <w:t>is</w:t>
            </w:r>
            <w:r w:rsidRPr="00CD12EB">
              <w:rPr>
                <w:rFonts w:ascii="Verdana" w:hAnsi="Verdana"/>
                <w:sz w:val="20"/>
              </w:rPr>
              <w:t xml:space="preserve"> an internal decision-making process but </w:t>
            </w:r>
            <w:r>
              <w:rPr>
                <w:rFonts w:ascii="Verdana" w:hAnsi="Verdana"/>
                <w:sz w:val="20"/>
              </w:rPr>
              <w:t>external representatives from the Community Safety Partnerships have been consulted.</w:t>
            </w:r>
          </w:p>
          <w:p w14:paraId="78C2F509" w14:textId="77777777" w:rsidR="00D5033D" w:rsidRDefault="00D5033D" w:rsidP="00D5033D">
            <w:pPr>
              <w:rPr>
                <w:rFonts w:ascii="Verdana" w:hAnsi="Verdana"/>
                <w:sz w:val="20"/>
              </w:rPr>
            </w:pPr>
          </w:p>
          <w:p w14:paraId="6A3F58D2" w14:textId="77777777" w:rsidR="00D5033D" w:rsidRPr="00CD12EB" w:rsidRDefault="00D5033D" w:rsidP="00D5033D">
            <w:pPr>
              <w:rPr>
                <w:rFonts w:ascii="Verdana" w:hAnsi="Verdana"/>
                <w:sz w:val="20"/>
              </w:rPr>
            </w:pPr>
          </w:p>
        </w:tc>
      </w:tr>
    </w:tbl>
    <w:p w14:paraId="66DC600A" w14:textId="20DC68A5" w:rsidR="009B6D62" w:rsidRDefault="009B6D62" w:rsidP="009B6D62"/>
    <w:tbl>
      <w:tblPr>
        <w:tblStyle w:val="TableGrid"/>
        <w:tblpPr w:leftFromText="180" w:rightFromText="180" w:horzAnchor="margin" w:tblpY="492"/>
        <w:tblW w:w="14170" w:type="dxa"/>
        <w:tblLook w:val="04A0" w:firstRow="1" w:lastRow="0" w:firstColumn="1" w:lastColumn="0" w:noHBand="0" w:noVBand="1"/>
      </w:tblPr>
      <w:tblGrid>
        <w:gridCol w:w="1818"/>
        <w:gridCol w:w="2351"/>
        <w:gridCol w:w="3625"/>
        <w:gridCol w:w="1557"/>
        <w:gridCol w:w="4819"/>
      </w:tblGrid>
      <w:tr w:rsidR="00424C15" w14:paraId="47DBA1F9" w14:textId="77777777" w:rsidTr="00076B31">
        <w:trPr>
          <w:trHeight w:val="2548"/>
        </w:trPr>
        <w:tc>
          <w:tcPr>
            <w:tcW w:w="1818" w:type="dxa"/>
          </w:tcPr>
          <w:p w14:paraId="2F5D47A2" w14:textId="77777777" w:rsidR="009B6D62" w:rsidRPr="00CD12EB" w:rsidRDefault="009B6D62" w:rsidP="00D61AD1">
            <w:pPr>
              <w:rPr>
                <w:rFonts w:ascii="Verdana" w:hAnsi="Verdana"/>
                <w:sz w:val="20"/>
              </w:rPr>
            </w:pPr>
            <w:r w:rsidRPr="00CD12EB">
              <w:rPr>
                <w:rFonts w:ascii="Verdana" w:hAnsi="Verdana"/>
                <w:sz w:val="20"/>
              </w:rPr>
              <w:lastRenderedPageBreak/>
              <w:t>Decision</w:t>
            </w:r>
          </w:p>
        </w:tc>
        <w:tc>
          <w:tcPr>
            <w:tcW w:w="2351" w:type="dxa"/>
          </w:tcPr>
          <w:p w14:paraId="2891F030" w14:textId="419C56A9" w:rsidR="009B6D62" w:rsidRPr="00CD12EB" w:rsidRDefault="00BB5888" w:rsidP="00D61AD1">
            <w:pPr>
              <w:rPr>
                <w:rFonts w:ascii="Verdana" w:hAnsi="Verdana"/>
                <w:sz w:val="20"/>
              </w:rPr>
            </w:pPr>
            <w:r>
              <w:rPr>
                <w:rFonts w:ascii="Verdana" w:hAnsi="Verdana"/>
                <w:sz w:val="20"/>
              </w:rPr>
              <w:t xml:space="preserve">Project Information is </w:t>
            </w:r>
            <w:r w:rsidR="009B6D62" w:rsidRPr="00CD12EB">
              <w:rPr>
                <w:rFonts w:ascii="Verdana" w:hAnsi="Verdana"/>
                <w:sz w:val="20"/>
              </w:rPr>
              <w:t xml:space="preserve">not personal data – this will include grant levels and any </w:t>
            </w:r>
            <w:r w:rsidR="00D5033D">
              <w:rPr>
                <w:rFonts w:ascii="Verdana" w:hAnsi="Verdana"/>
                <w:sz w:val="20"/>
              </w:rPr>
              <w:t>match funding</w:t>
            </w:r>
          </w:p>
        </w:tc>
        <w:tc>
          <w:tcPr>
            <w:tcW w:w="3625" w:type="dxa"/>
          </w:tcPr>
          <w:p w14:paraId="01B82F38" w14:textId="77777777" w:rsidR="009B6D62" w:rsidRPr="00CD12EB" w:rsidRDefault="009B6D62" w:rsidP="00D61AD1">
            <w:pPr>
              <w:rPr>
                <w:rFonts w:ascii="Verdana" w:hAnsi="Verdana"/>
                <w:sz w:val="20"/>
              </w:rPr>
            </w:pPr>
            <w:r w:rsidRPr="00CD12EB">
              <w:rPr>
                <w:rFonts w:ascii="Verdana" w:hAnsi="Verdana"/>
                <w:sz w:val="20"/>
              </w:rPr>
              <w:t>Public record</w:t>
            </w:r>
          </w:p>
        </w:tc>
        <w:tc>
          <w:tcPr>
            <w:tcW w:w="1557" w:type="dxa"/>
          </w:tcPr>
          <w:p w14:paraId="26B4C39A" w14:textId="77777777" w:rsidR="00BB5888" w:rsidRDefault="00BB5888" w:rsidP="00D61AD1">
            <w:pPr>
              <w:rPr>
                <w:rFonts w:ascii="Verdana" w:hAnsi="Verdana"/>
                <w:sz w:val="20"/>
              </w:rPr>
            </w:pPr>
            <w:r>
              <w:rPr>
                <w:rFonts w:ascii="Verdana" w:hAnsi="Verdana"/>
                <w:sz w:val="20"/>
              </w:rPr>
              <w:t>OPCC IT System</w:t>
            </w:r>
          </w:p>
          <w:p w14:paraId="699C8258" w14:textId="5DC697A7" w:rsidR="009B6D62" w:rsidRPr="00CD12EB" w:rsidRDefault="009B6D62" w:rsidP="00D61AD1">
            <w:pPr>
              <w:rPr>
                <w:rFonts w:ascii="Verdana" w:hAnsi="Verdana"/>
                <w:sz w:val="20"/>
              </w:rPr>
            </w:pPr>
            <w:r w:rsidRPr="00CD12EB">
              <w:rPr>
                <w:rFonts w:ascii="Verdana" w:hAnsi="Verdana"/>
                <w:sz w:val="20"/>
              </w:rPr>
              <w:t>Published online, PR &amp; Media activities</w:t>
            </w:r>
          </w:p>
        </w:tc>
        <w:tc>
          <w:tcPr>
            <w:tcW w:w="4819" w:type="dxa"/>
          </w:tcPr>
          <w:p w14:paraId="34414AB4" w14:textId="70A820DB" w:rsidR="009B6D62" w:rsidRPr="00CD12EB" w:rsidRDefault="00BB5888" w:rsidP="00D61AD1">
            <w:pPr>
              <w:rPr>
                <w:rFonts w:ascii="Verdana" w:hAnsi="Verdana"/>
                <w:sz w:val="20"/>
              </w:rPr>
            </w:pPr>
            <w:r>
              <w:rPr>
                <w:rFonts w:ascii="Verdana" w:hAnsi="Verdana"/>
                <w:sz w:val="20"/>
              </w:rPr>
              <w:t xml:space="preserve">For the CRF voting rounds involve the </w:t>
            </w:r>
            <w:r w:rsidR="009B6D62">
              <w:rPr>
                <w:rFonts w:ascii="Verdana" w:hAnsi="Verdana"/>
                <w:sz w:val="20"/>
              </w:rPr>
              <w:t xml:space="preserve">public – this </w:t>
            </w:r>
            <w:r w:rsidR="00C96695">
              <w:rPr>
                <w:rFonts w:ascii="Verdana" w:hAnsi="Verdana"/>
                <w:sz w:val="20"/>
              </w:rPr>
              <w:t xml:space="preserve">has </w:t>
            </w:r>
            <w:r w:rsidR="009B6D62">
              <w:rPr>
                <w:rFonts w:ascii="Verdana" w:hAnsi="Verdana"/>
                <w:sz w:val="20"/>
              </w:rPr>
              <w:t>select</w:t>
            </w:r>
            <w:r w:rsidR="00C96695">
              <w:rPr>
                <w:rFonts w:ascii="Verdana" w:hAnsi="Verdana"/>
                <w:sz w:val="20"/>
              </w:rPr>
              <w:t>ed</w:t>
            </w:r>
            <w:r w:rsidR="009B6D62">
              <w:rPr>
                <w:rFonts w:ascii="Verdana" w:hAnsi="Verdana"/>
                <w:sz w:val="20"/>
              </w:rPr>
              <w:t xml:space="preserve"> the successful project for each location.  Applicants are fully aware of </w:t>
            </w:r>
            <w:proofErr w:type="gramStart"/>
            <w:r w:rsidR="009B6D62">
              <w:rPr>
                <w:rFonts w:ascii="Verdana" w:hAnsi="Verdana"/>
                <w:sz w:val="20"/>
              </w:rPr>
              <w:t>this</w:t>
            </w:r>
            <w:proofErr w:type="gramEnd"/>
            <w:r w:rsidR="009B6D62">
              <w:rPr>
                <w:rFonts w:ascii="Verdana" w:hAnsi="Verdana"/>
                <w:sz w:val="20"/>
              </w:rPr>
              <w:t xml:space="preserve"> and</w:t>
            </w:r>
            <w:r w:rsidR="00056744">
              <w:rPr>
                <w:rFonts w:ascii="Verdana" w:hAnsi="Verdana"/>
                <w:sz w:val="20"/>
              </w:rPr>
              <w:t xml:space="preserve"> this</w:t>
            </w:r>
            <w:r w:rsidR="009B6D62">
              <w:rPr>
                <w:rFonts w:ascii="Verdana" w:hAnsi="Verdana"/>
                <w:sz w:val="20"/>
              </w:rPr>
              <w:t xml:space="preserve"> </w:t>
            </w:r>
            <w:r w:rsidR="00056744">
              <w:rPr>
                <w:rFonts w:ascii="Verdana" w:hAnsi="Verdana"/>
                <w:sz w:val="20"/>
              </w:rPr>
              <w:t xml:space="preserve">does </w:t>
            </w:r>
            <w:r w:rsidR="009B6D62">
              <w:rPr>
                <w:rFonts w:ascii="Verdana" w:hAnsi="Verdana"/>
                <w:sz w:val="20"/>
              </w:rPr>
              <w:t xml:space="preserve">not include any personal data.  </w:t>
            </w:r>
          </w:p>
        </w:tc>
      </w:tr>
      <w:tr w:rsidR="009B6D62" w14:paraId="33F3A598" w14:textId="77777777" w:rsidTr="00424C15">
        <w:tc>
          <w:tcPr>
            <w:tcW w:w="1818" w:type="dxa"/>
          </w:tcPr>
          <w:p w14:paraId="4FE1AB57" w14:textId="77777777" w:rsidR="009B6D62" w:rsidRPr="00CD12EB" w:rsidRDefault="009B6D62" w:rsidP="00D61AD1">
            <w:pPr>
              <w:rPr>
                <w:rFonts w:ascii="Verdana" w:hAnsi="Verdana"/>
                <w:sz w:val="20"/>
              </w:rPr>
            </w:pPr>
            <w:r w:rsidRPr="00CD12EB">
              <w:rPr>
                <w:rFonts w:ascii="Verdana" w:hAnsi="Verdana"/>
                <w:sz w:val="20"/>
              </w:rPr>
              <w:t>Formal Offer / Contracting</w:t>
            </w:r>
          </w:p>
          <w:p w14:paraId="1F77194D" w14:textId="77777777" w:rsidR="009B6D62" w:rsidRPr="00CD12EB" w:rsidRDefault="009B6D62" w:rsidP="00D61AD1">
            <w:pPr>
              <w:rPr>
                <w:rFonts w:ascii="Verdana" w:hAnsi="Verdana"/>
                <w:sz w:val="20"/>
              </w:rPr>
            </w:pPr>
          </w:p>
        </w:tc>
        <w:tc>
          <w:tcPr>
            <w:tcW w:w="2351" w:type="dxa"/>
          </w:tcPr>
          <w:p w14:paraId="371259A4" w14:textId="77777777" w:rsidR="009B6D62" w:rsidRPr="00CD12EB" w:rsidRDefault="009B6D62" w:rsidP="00D61AD1">
            <w:pPr>
              <w:rPr>
                <w:rFonts w:ascii="Verdana" w:hAnsi="Verdana"/>
                <w:sz w:val="20"/>
              </w:rPr>
            </w:pPr>
            <w:r w:rsidRPr="00CD12EB">
              <w:rPr>
                <w:rFonts w:ascii="Verdana" w:hAnsi="Verdana"/>
                <w:sz w:val="20"/>
              </w:rPr>
              <w:t>Application details as above</w:t>
            </w:r>
          </w:p>
        </w:tc>
        <w:tc>
          <w:tcPr>
            <w:tcW w:w="3625" w:type="dxa"/>
          </w:tcPr>
          <w:p w14:paraId="5605CB08" w14:textId="77777777" w:rsidR="009B6D62" w:rsidRPr="00AB66D8" w:rsidRDefault="009B6D62" w:rsidP="009B6D62">
            <w:pPr>
              <w:pStyle w:val="ListParagraph"/>
              <w:numPr>
                <w:ilvl w:val="0"/>
                <w:numId w:val="4"/>
              </w:numPr>
              <w:rPr>
                <w:rFonts w:ascii="Verdana" w:hAnsi="Verdana"/>
                <w:sz w:val="20"/>
              </w:rPr>
            </w:pPr>
            <w:r w:rsidRPr="00AB66D8">
              <w:rPr>
                <w:rFonts w:ascii="Verdana" w:hAnsi="Verdana"/>
                <w:sz w:val="20"/>
              </w:rPr>
              <w:t>Funding Manager</w:t>
            </w:r>
          </w:p>
          <w:p w14:paraId="374AE5AC" w14:textId="77777777" w:rsidR="009B6D62" w:rsidRPr="00AB66D8" w:rsidRDefault="009B6D62" w:rsidP="009B6D62">
            <w:pPr>
              <w:pStyle w:val="ListParagraph"/>
              <w:numPr>
                <w:ilvl w:val="0"/>
                <w:numId w:val="4"/>
              </w:numPr>
              <w:rPr>
                <w:rFonts w:ascii="Verdana" w:hAnsi="Verdana"/>
                <w:sz w:val="20"/>
              </w:rPr>
            </w:pPr>
            <w:r w:rsidRPr="00AB66D8">
              <w:rPr>
                <w:rFonts w:ascii="Verdana" w:hAnsi="Verdana"/>
                <w:sz w:val="20"/>
              </w:rPr>
              <w:t>Funding Officer</w:t>
            </w:r>
          </w:p>
          <w:p w14:paraId="4F59C350" w14:textId="77777777" w:rsidR="009B6D62" w:rsidRDefault="009B6D62" w:rsidP="009B6D62">
            <w:pPr>
              <w:pStyle w:val="ListParagraph"/>
              <w:numPr>
                <w:ilvl w:val="0"/>
                <w:numId w:val="4"/>
              </w:numPr>
              <w:rPr>
                <w:rFonts w:ascii="Verdana" w:hAnsi="Verdana"/>
                <w:sz w:val="20"/>
              </w:rPr>
            </w:pPr>
            <w:r w:rsidRPr="00AB66D8">
              <w:rPr>
                <w:rFonts w:ascii="Verdana" w:hAnsi="Verdana"/>
                <w:sz w:val="20"/>
              </w:rPr>
              <w:t>Head of Policy and Partnerships</w:t>
            </w:r>
          </w:p>
          <w:p w14:paraId="41A6A702" w14:textId="77777777" w:rsidR="009B6D62" w:rsidRPr="00AB66D8" w:rsidRDefault="009B6D62" w:rsidP="009B6D62">
            <w:pPr>
              <w:pStyle w:val="ListParagraph"/>
              <w:numPr>
                <w:ilvl w:val="0"/>
                <w:numId w:val="4"/>
              </w:numPr>
              <w:rPr>
                <w:rFonts w:ascii="Verdana" w:hAnsi="Verdana"/>
                <w:sz w:val="20"/>
              </w:rPr>
            </w:pPr>
            <w:r>
              <w:rPr>
                <w:rFonts w:ascii="Verdana" w:hAnsi="Verdana"/>
                <w:sz w:val="20"/>
              </w:rPr>
              <w:t>Chief Executive &amp; Monitoring Officer</w:t>
            </w:r>
          </w:p>
          <w:p w14:paraId="3161D47D" w14:textId="77777777" w:rsidR="009B6D62" w:rsidRPr="00AB66D8" w:rsidRDefault="009B6D62" w:rsidP="009B6D62">
            <w:pPr>
              <w:pStyle w:val="ListParagraph"/>
              <w:numPr>
                <w:ilvl w:val="0"/>
                <w:numId w:val="4"/>
              </w:numPr>
              <w:rPr>
                <w:rFonts w:ascii="Verdana" w:hAnsi="Verdana"/>
                <w:sz w:val="20"/>
              </w:rPr>
            </w:pPr>
            <w:r w:rsidRPr="00AB66D8">
              <w:rPr>
                <w:rFonts w:ascii="Verdana" w:hAnsi="Verdana"/>
                <w:sz w:val="20"/>
              </w:rPr>
              <w:t>Police &amp; Crime Commissioner</w:t>
            </w:r>
          </w:p>
        </w:tc>
        <w:tc>
          <w:tcPr>
            <w:tcW w:w="1557" w:type="dxa"/>
          </w:tcPr>
          <w:p w14:paraId="1121944F" w14:textId="77777777" w:rsidR="009B6D62" w:rsidRDefault="009B6D62" w:rsidP="00D61AD1">
            <w:pPr>
              <w:rPr>
                <w:rFonts w:ascii="Verdana" w:hAnsi="Verdana"/>
                <w:sz w:val="20"/>
              </w:rPr>
            </w:pPr>
            <w:r>
              <w:rPr>
                <w:rFonts w:ascii="Verdana" w:hAnsi="Verdana"/>
                <w:sz w:val="20"/>
              </w:rPr>
              <w:t>OPCC IT System</w:t>
            </w:r>
            <w:r w:rsidRPr="00CD12EB">
              <w:rPr>
                <w:rFonts w:ascii="Verdana" w:hAnsi="Verdana"/>
                <w:sz w:val="20"/>
              </w:rPr>
              <w:t xml:space="preserve"> </w:t>
            </w:r>
          </w:p>
          <w:p w14:paraId="50434675" w14:textId="77777777" w:rsidR="009B6D62" w:rsidRDefault="009B6D62" w:rsidP="00D61AD1">
            <w:pPr>
              <w:rPr>
                <w:rFonts w:ascii="Verdana" w:hAnsi="Verdana"/>
                <w:sz w:val="20"/>
              </w:rPr>
            </w:pPr>
          </w:p>
          <w:p w14:paraId="3FF2D357" w14:textId="77777777" w:rsidR="009B6D62" w:rsidRPr="00CD12EB" w:rsidRDefault="009B6D62" w:rsidP="00D61AD1">
            <w:pPr>
              <w:rPr>
                <w:rFonts w:ascii="Verdana" w:hAnsi="Verdana"/>
                <w:sz w:val="20"/>
              </w:rPr>
            </w:pPr>
            <w:r w:rsidRPr="00CD12EB">
              <w:rPr>
                <w:rFonts w:ascii="Verdana" w:hAnsi="Verdana"/>
                <w:sz w:val="20"/>
              </w:rPr>
              <w:t>Good Grants (for future rounds)</w:t>
            </w:r>
          </w:p>
        </w:tc>
        <w:tc>
          <w:tcPr>
            <w:tcW w:w="4819" w:type="dxa"/>
          </w:tcPr>
          <w:p w14:paraId="61A28C77" w14:textId="77777777" w:rsidR="009B6D62" w:rsidRPr="00CD12EB" w:rsidRDefault="009B6D62" w:rsidP="00D61AD1">
            <w:pPr>
              <w:rPr>
                <w:rFonts w:ascii="Verdana" w:hAnsi="Verdana"/>
                <w:sz w:val="20"/>
              </w:rPr>
            </w:pPr>
          </w:p>
        </w:tc>
      </w:tr>
      <w:tr w:rsidR="009B6D62" w14:paraId="2A26F813" w14:textId="77777777" w:rsidTr="00424C15">
        <w:tc>
          <w:tcPr>
            <w:tcW w:w="1818" w:type="dxa"/>
          </w:tcPr>
          <w:p w14:paraId="2524956E" w14:textId="77777777" w:rsidR="009B6D62" w:rsidRPr="00CD12EB" w:rsidRDefault="009B6D62" w:rsidP="00D61AD1">
            <w:pPr>
              <w:rPr>
                <w:rFonts w:ascii="Verdana" w:hAnsi="Verdana"/>
                <w:sz w:val="20"/>
              </w:rPr>
            </w:pPr>
            <w:r w:rsidRPr="00CD12EB">
              <w:rPr>
                <w:rFonts w:ascii="Verdana" w:hAnsi="Verdana"/>
                <w:sz w:val="20"/>
              </w:rPr>
              <w:t>Grant Claims and Monitoring</w:t>
            </w:r>
          </w:p>
          <w:p w14:paraId="0785754E" w14:textId="77777777" w:rsidR="009B6D62" w:rsidRPr="00CD12EB" w:rsidRDefault="009B6D62" w:rsidP="00D61AD1">
            <w:pPr>
              <w:rPr>
                <w:rFonts w:ascii="Verdana" w:hAnsi="Verdana"/>
                <w:sz w:val="20"/>
              </w:rPr>
            </w:pPr>
          </w:p>
        </w:tc>
        <w:tc>
          <w:tcPr>
            <w:tcW w:w="2351" w:type="dxa"/>
          </w:tcPr>
          <w:p w14:paraId="25F1EABC" w14:textId="77777777" w:rsidR="009B6D62" w:rsidRPr="00CD12EB" w:rsidRDefault="009B6D62" w:rsidP="00D61AD1">
            <w:pPr>
              <w:rPr>
                <w:rFonts w:ascii="Verdana" w:hAnsi="Verdana"/>
                <w:sz w:val="20"/>
              </w:rPr>
            </w:pPr>
            <w:r w:rsidRPr="00CD12EB">
              <w:rPr>
                <w:rFonts w:ascii="Verdana" w:hAnsi="Verdana"/>
                <w:sz w:val="20"/>
              </w:rPr>
              <w:t>Application details as above</w:t>
            </w:r>
          </w:p>
        </w:tc>
        <w:tc>
          <w:tcPr>
            <w:tcW w:w="3625" w:type="dxa"/>
          </w:tcPr>
          <w:p w14:paraId="4CC6E704" w14:textId="77777777" w:rsidR="009B6D62" w:rsidRPr="00AB66D8" w:rsidRDefault="009B6D62" w:rsidP="009B6D62">
            <w:pPr>
              <w:pStyle w:val="ListParagraph"/>
              <w:numPr>
                <w:ilvl w:val="0"/>
                <w:numId w:val="4"/>
              </w:numPr>
              <w:rPr>
                <w:rFonts w:ascii="Verdana" w:hAnsi="Verdana"/>
                <w:sz w:val="20"/>
              </w:rPr>
            </w:pPr>
            <w:r w:rsidRPr="00AB66D8">
              <w:rPr>
                <w:rFonts w:ascii="Verdana" w:hAnsi="Verdana"/>
                <w:sz w:val="20"/>
              </w:rPr>
              <w:t>Funding Manager</w:t>
            </w:r>
          </w:p>
          <w:p w14:paraId="0599718D" w14:textId="77777777" w:rsidR="009B6D62" w:rsidRPr="00AB66D8" w:rsidRDefault="009B6D62" w:rsidP="009B6D62">
            <w:pPr>
              <w:pStyle w:val="ListParagraph"/>
              <w:numPr>
                <w:ilvl w:val="0"/>
                <w:numId w:val="4"/>
              </w:numPr>
              <w:rPr>
                <w:rFonts w:ascii="Verdana" w:hAnsi="Verdana"/>
                <w:sz w:val="20"/>
              </w:rPr>
            </w:pPr>
            <w:r w:rsidRPr="00AB66D8">
              <w:rPr>
                <w:rFonts w:ascii="Verdana" w:hAnsi="Verdana"/>
                <w:sz w:val="20"/>
              </w:rPr>
              <w:t>Funding Officer</w:t>
            </w:r>
          </w:p>
          <w:p w14:paraId="6AA5F3AE" w14:textId="77777777" w:rsidR="009B6D62" w:rsidRDefault="009B6D62" w:rsidP="009B6D62">
            <w:pPr>
              <w:pStyle w:val="ListParagraph"/>
              <w:numPr>
                <w:ilvl w:val="0"/>
                <w:numId w:val="4"/>
              </w:numPr>
              <w:rPr>
                <w:rFonts w:ascii="Verdana" w:hAnsi="Verdana"/>
                <w:sz w:val="20"/>
              </w:rPr>
            </w:pPr>
            <w:r w:rsidRPr="00AB66D8">
              <w:rPr>
                <w:rFonts w:ascii="Verdana" w:hAnsi="Verdana"/>
                <w:sz w:val="20"/>
              </w:rPr>
              <w:t>Head of Policy and Partnerships</w:t>
            </w:r>
          </w:p>
          <w:p w14:paraId="7B8242A8" w14:textId="77777777" w:rsidR="009B6D62" w:rsidRPr="00AB66D8" w:rsidRDefault="009B6D62" w:rsidP="009B6D62">
            <w:pPr>
              <w:pStyle w:val="ListParagraph"/>
              <w:numPr>
                <w:ilvl w:val="0"/>
                <w:numId w:val="4"/>
              </w:numPr>
              <w:rPr>
                <w:rFonts w:ascii="Verdana" w:hAnsi="Verdana"/>
                <w:sz w:val="20"/>
              </w:rPr>
            </w:pPr>
            <w:r>
              <w:rPr>
                <w:rFonts w:ascii="Verdana" w:hAnsi="Verdana"/>
                <w:sz w:val="20"/>
              </w:rPr>
              <w:t>Chief Executive &amp; Monitoring Officer</w:t>
            </w:r>
          </w:p>
          <w:p w14:paraId="4F442F2D" w14:textId="77777777" w:rsidR="009B6D62" w:rsidRDefault="009B6D62" w:rsidP="009B6D62">
            <w:pPr>
              <w:pStyle w:val="ListParagraph"/>
              <w:numPr>
                <w:ilvl w:val="0"/>
                <w:numId w:val="4"/>
              </w:numPr>
              <w:rPr>
                <w:rFonts w:ascii="Verdana" w:hAnsi="Verdana"/>
                <w:sz w:val="20"/>
              </w:rPr>
            </w:pPr>
            <w:r w:rsidRPr="00AB66D8">
              <w:rPr>
                <w:rFonts w:ascii="Verdana" w:hAnsi="Verdana"/>
                <w:sz w:val="20"/>
              </w:rPr>
              <w:t>Police &amp; Crime Commissioner</w:t>
            </w:r>
          </w:p>
          <w:p w14:paraId="05D2ACD7" w14:textId="77777777" w:rsidR="009B6D62" w:rsidRPr="00AB66D8" w:rsidRDefault="009B6D62" w:rsidP="009B6D62">
            <w:pPr>
              <w:pStyle w:val="ListParagraph"/>
              <w:numPr>
                <w:ilvl w:val="0"/>
                <w:numId w:val="4"/>
              </w:numPr>
              <w:rPr>
                <w:rFonts w:ascii="Verdana" w:hAnsi="Verdana"/>
                <w:sz w:val="20"/>
              </w:rPr>
            </w:pPr>
            <w:r>
              <w:rPr>
                <w:rFonts w:ascii="Verdana" w:hAnsi="Verdana"/>
                <w:sz w:val="20"/>
              </w:rPr>
              <w:t>OPCC Finance Team</w:t>
            </w:r>
          </w:p>
        </w:tc>
        <w:tc>
          <w:tcPr>
            <w:tcW w:w="1557" w:type="dxa"/>
          </w:tcPr>
          <w:p w14:paraId="7E3D5F43" w14:textId="77777777" w:rsidR="009B6D62" w:rsidRPr="00CD12EB" w:rsidRDefault="009B6D62" w:rsidP="00D61AD1">
            <w:pPr>
              <w:rPr>
                <w:rFonts w:ascii="Verdana" w:hAnsi="Verdana"/>
                <w:sz w:val="20"/>
              </w:rPr>
            </w:pPr>
            <w:r>
              <w:rPr>
                <w:rFonts w:ascii="Verdana" w:hAnsi="Verdana"/>
                <w:sz w:val="20"/>
              </w:rPr>
              <w:t>OPCC IT System</w:t>
            </w:r>
          </w:p>
        </w:tc>
        <w:tc>
          <w:tcPr>
            <w:tcW w:w="4819" w:type="dxa"/>
          </w:tcPr>
          <w:p w14:paraId="137C7F29" w14:textId="77A62D22" w:rsidR="009B6D62" w:rsidRPr="00CD12EB" w:rsidRDefault="009B6D62" w:rsidP="00D61AD1">
            <w:pPr>
              <w:rPr>
                <w:rFonts w:ascii="Verdana" w:hAnsi="Verdana"/>
                <w:sz w:val="20"/>
              </w:rPr>
            </w:pPr>
          </w:p>
        </w:tc>
      </w:tr>
      <w:tr w:rsidR="009B6D62" w14:paraId="13D04589" w14:textId="77777777" w:rsidTr="00424C15">
        <w:tc>
          <w:tcPr>
            <w:tcW w:w="1818" w:type="dxa"/>
          </w:tcPr>
          <w:p w14:paraId="3407C2E0" w14:textId="77777777" w:rsidR="009B6D62" w:rsidRPr="00CD12EB" w:rsidRDefault="009B6D62" w:rsidP="00D61AD1">
            <w:pPr>
              <w:rPr>
                <w:rFonts w:ascii="Verdana" w:hAnsi="Verdana"/>
                <w:sz w:val="20"/>
              </w:rPr>
            </w:pPr>
            <w:r w:rsidRPr="00CD12EB">
              <w:rPr>
                <w:rFonts w:ascii="Verdana" w:hAnsi="Verdana"/>
                <w:sz w:val="20"/>
              </w:rPr>
              <w:t>Evaluation</w:t>
            </w:r>
          </w:p>
        </w:tc>
        <w:tc>
          <w:tcPr>
            <w:tcW w:w="2351" w:type="dxa"/>
          </w:tcPr>
          <w:p w14:paraId="28CBDA47" w14:textId="77777777" w:rsidR="009B6D62" w:rsidRPr="00CD12EB" w:rsidRDefault="009B6D62" w:rsidP="00D61AD1">
            <w:pPr>
              <w:rPr>
                <w:rFonts w:ascii="Verdana" w:hAnsi="Verdana"/>
                <w:sz w:val="20"/>
              </w:rPr>
            </w:pPr>
            <w:r w:rsidRPr="00CD12EB">
              <w:rPr>
                <w:rFonts w:ascii="Verdana" w:hAnsi="Verdana"/>
                <w:sz w:val="20"/>
              </w:rPr>
              <w:t>Application details as above</w:t>
            </w:r>
          </w:p>
        </w:tc>
        <w:tc>
          <w:tcPr>
            <w:tcW w:w="3625" w:type="dxa"/>
          </w:tcPr>
          <w:p w14:paraId="2F819389" w14:textId="77777777" w:rsidR="009B6D62" w:rsidRPr="00AB66D8" w:rsidRDefault="009B6D62" w:rsidP="009B6D62">
            <w:pPr>
              <w:pStyle w:val="ListParagraph"/>
              <w:numPr>
                <w:ilvl w:val="0"/>
                <w:numId w:val="4"/>
              </w:numPr>
              <w:rPr>
                <w:rFonts w:ascii="Verdana" w:hAnsi="Verdana"/>
                <w:sz w:val="20"/>
              </w:rPr>
            </w:pPr>
            <w:r w:rsidRPr="00AB66D8">
              <w:rPr>
                <w:rFonts w:ascii="Verdana" w:hAnsi="Verdana"/>
                <w:sz w:val="20"/>
              </w:rPr>
              <w:t>Funding Manager</w:t>
            </w:r>
          </w:p>
          <w:p w14:paraId="1905BC06" w14:textId="77777777" w:rsidR="009B6D62" w:rsidRPr="00AB66D8" w:rsidRDefault="009B6D62" w:rsidP="009B6D62">
            <w:pPr>
              <w:pStyle w:val="ListParagraph"/>
              <w:numPr>
                <w:ilvl w:val="0"/>
                <w:numId w:val="4"/>
              </w:numPr>
              <w:rPr>
                <w:rFonts w:ascii="Verdana" w:hAnsi="Verdana"/>
                <w:sz w:val="20"/>
              </w:rPr>
            </w:pPr>
            <w:r w:rsidRPr="00AB66D8">
              <w:rPr>
                <w:rFonts w:ascii="Verdana" w:hAnsi="Verdana"/>
                <w:sz w:val="20"/>
              </w:rPr>
              <w:t>Funding Officer</w:t>
            </w:r>
          </w:p>
          <w:p w14:paraId="0C0AF013" w14:textId="77777777" w:rsidR="009B6D62" w:rsidRDefault="009B6D62" w:rsidP="009B6D62">
            <w:pPr>
              <w:pStyle w:val="ListParagraph"/>
              <w:numPr>
                <w:ilvl w:val="0"/>
                <w:numId w:val="4"/>
              </w:numPr>
              <w:rPr>
                <w:rFonts w:ascii="Verdana" w:hAnsi="Verdana"/>
                <w:sz w:val="20"/>
              </w:rPr>
            </w:pPr>
            <w:r w:rsidRPr="00AB66D8">
              <w:rPr>
                <w:rFonts w:ascii="Verdana" w:hAnsi="Verdana"/>
                <w:sz w:val="20"/>
              </w:rPr>
              <w:t>Head of Policy and Partnerships</w:t>
            </w:r>
          </w:p>
          <w:p w14:paraId="1AA8BDBB" w14:textId="77777777" w:rsidR="009B6D62" w:rsidRPr="00AB66D8" w:rsidRDefault="009B6D62" w:rsidP="009B6D62">
            <w:pPr>
              <w:pStyle w:val="ListParagraph"/>
              <w:numPr>
                <w:ilvl w:val="0"/>
                <w:numId w:val="4"/>
              </w:numPr>
              <w:rPr>
                <w:rFonts w:ascii="Verdana" w:hAnsi="Verdana"/>
                <w:sz w:val="20"/>
              </w:rPr>
            </w:pPr>
            <w:r>
              <w:rPr>
                <w:rFonts w:ascii="Verdana" w:hAnsi="Verdana"/>
                <w:sz w:val="20"/>
              </w:rPr>
              <w:t>Chief Executive &amp; Monitoring Officer</w:t>
            </w:r>
          </w:p>
          <w:p w14:paraId="56836495" w14:textId="77777777" w:rsidR="009B6D62" w:rsidRPr="00AB66D8" w:rsidRDefault="009B6D62" w:rsidP="009B6D62">
            <w:pPr>
              <w:pStyle w:val="ListParagraph"/>
              <w:numPr>
                <w:ilvl w:val="0"/>
                <w:numId w:val="4"/>
              </w:numPr>
              <w:rPr>
                <w:rFonts w:ascii="Verdana" w:hAnsi="Verdana"/>
                <w:sz w:val="20"/>
              </w:rPr>
            </w:pPr>
            <w:r w:rsidRPr="00AB66D8">
              <w:rPr>
                <w:rFonts w:ascii="Verdana" w:hAnsi="Verdana"/>
                <w:sz w:val="20"/>
              </w:rPr>
              <w:t>Police &amp; Crime Commissioner</w:t>
            </w:r>
          </w:p>
        </w:tc>
        <w:tc>
          <w:tcPr>
            <w:tcW w:w="1557" w:type="dxa"/>
          </w:tcPr>
          <w:p w14:paraId="09B68412" w14:textId="77777777" w:rsidR="009B6D62" w:rsidRPr="00CD12EB" w:rsidRDefault="009B6D62" w:rsidP="00D61AD1">
            <w:pPr>
              <w:rPr>
                <w:rFonts w:ascii="Verdana" w:hAnsi="Verdana"/>
                <w:sz w:val="20"/>
              </w:rPr>
            </w:pPr>
            <w:r>
              <w:rPr>
                <w:rFonts w:ascii="Verdana" w:hAnsi="Verdana"/>
                <w:sz w:val="20"/>
              </w:rPr>
              <w:t>OPCC IT System</w:t>
            </w:r>
          </w:p>
        </w:tc>
        <w:tc>
          <w:tcPr>
            <w:tcW w:w="4819" w:type="dxa"/>
          </w:tcPr>
          <w:p w14:paraId="39F55525" w14:textId="77777777" w:rsidR="009B6D62" w:rsidRPr="00CD12EB" w:rsidRDefault="009B6D62" w:rsidP="00D61AD1">
            <w:pPr>
              <w:rPr>
                <w:rFonts w:ascii="Verdana" w:hAnsi="Verdana"/>
                <w:sz w:val="20"/>
              </w:rPr>
            </w:pPr>
          </w:p>
        </w:tc>
      </w:tr>
    </w:tbl>
    <w:p w14:paraId="41B2D136" w14:textId="77777777" w:rsidR="006B061A" w:rsidRPr="00CF39D4" w:rsidRDefault="006B061A" w:rsidP="00BA7CB2">
      <w:pPr>
        <w:spacing w:line="240" w:lineRule="auto"/>
        <w:rPr>
          <w:sz w:val="24"/>
          <w:szCs w:val="24"/>
          <w:lang w:val="en-US"/>
        </w:rPr>
      </w:pPr>
    </w:p>
    <w:sectPr w:rsidR="006B061A" w:rsidRPr="00CF39D4" w:rsidSect="004A50F8">
      <w:footerReference w:type="default" r:id="rId16"/>
      <w:pgSz w:w="16838" w:h="11906" w:orient="landscape"/>
      <w:pgMar w:top="1135"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24923" w14:textId="77777777" w:rsidR="002341C7" w:rsidRDefault="002341C7" w:rsidP="0048248F">
      <w:pPr>
        <w:spacing w:line="240" w:lineRule="auto"/>
      </w:pPr>
      <w:r>
        <w:separator/>
      </w:r>
    </w:p>
  </w:endnote>
  <w:endnote w:type="continuationSeparator" w:id="0">
    <w:p w14:paraId="10A22BAF" w14:textId="77777777" w:rsidR="002341C7" w:rsidRDefault="002341C7" w:rsidP="0048248F">
      <w:pPr>
        <w:spacing w:line="240" w:lineRule="auto"/>
      </w:pPr>
      <w:r>
        <w:continuationSeparator/>
      </w:r>
    </w:p>
  </w:endnote>
  <w:endnote w:type="continuationNotice" w:id="1">
    <w:p w14:paraId="213974F1" w14:textId="77777777" w:rsidR="002341C7" w:rsidRDefault="002341C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5855F" w14:textId="77777777" w:rsidR="00F57385" w:rsidRDefault="00F57385" w:rsidP="0048248F">
    <w:pPr>
      <w:pStyle w:val="Footer"/>
      <w:jc w:val="center"/>
    </w:pPr>
  </w:p>
  <w:p w14:paraId="615BB69A" w14:textId="77777777" w:rsidR="00F57385" w:rsidRDefault="00F57385" w:rsidP="0048248F">
    <w:pPr>
      <w:pStyle w:val="Footer"/>
      <w:tabs>
        <w:tab w:val="clear" w:pos="9026"/>
        <w:tab w:val="right" w:pos="13608"/>
        <w:tab w:val="left" w:pos="13750"/>
      </w:tabs>
      <w:rPr>
        <w:sz w:val="20"/>
      </w:rPr>
    </w:pPr>
    <w:r w:rsidRPr="0048248F">
      <w:rPr>
        <w:sz w:val="20"/>
      </w:rPr>
      <w:t>DPIA template</w:t>
    </w:r>
  </w:p>
  <w:p w14:paraId="0875E467" w14:textId="23BED91F" w:rsidR="00F57385" w:rsidRDefault="004A50F8" w:rsidP="0048248F">
    <w:pPr>
      <w:pStyle w:val="Footer"/>
      <w:tabs>
        <w:tab w:val="clear" w:pos="9026"/>
        <w:tab w:val="right" w:pos="13608"/>
        <w:tab w:val="left" w:pos="13750"/>
      </w:tabs>
      <w:rPr>
        <w:sz w:val="20"/>
      </w:rPr>
    </w:pPr>
    <w:r>
      <w:rPr>
        <w:sz w:val="20"/>
      </w:rPr>
      <w:t>20240312</w:t>
    </w:r>
  </w:p>
  <w:p w14:paraId="1D00F69D" w14:textId="625A5C4C" w:rsidR="00F57385" w:rsidRPr="0048248F" w:rsidRDefault="004A50F8" w:rsidP="00C307DC">
    <w:pPr>
      <w:pStyle w:val="Footer"/>
      <w:tabs>
        <w:tab w:val="clear" w:pos="9026"/>
        <w:tab w:val="right" w:pos="9603"/>
        <w:tab w:val="right" w:pos="13608"/>
        <w:tab w:val="left" w:pos="13750"/>
      </w:tabs>
      <w:rPr>
        <w:sz w:val="20"/>
      </w:rPr>
    </w:pPr>
    <w:r>
      <w:rPr>
        <w:sz w:val="20"/>
      </w:rPr>
      <w:t>V1.1</w:t>
    </w:r>
    <w:r w:rsidR="00F57385">
      <w:rPr>
        <w:sz w:val="20"/>
      </w:rPr>
      <w:tab/>
    </w:r>
    <w:r w:rsidR="00F57385">
      <w:rPr>
        <w:sz w:val="20"/>
      </w:rPr>
      <w:tab/>
    </w:r>
    <w:r w:rsidR="00F57385" w:rsidRPr="00C307DC">
      <w:rPr>
        <w:sz w:val="20"/>
      </w:rPr>
      <w:fldChar w:fldCharType="begin"/>
    </w:r>
    <w:r w:rsidR="00F57385" w:rsidRPr="00C307DC">
      <w:rPr>
        <w:sz w:val="20"/>
      </w:rPr>
      <w:instrText xml:space="preserve"> PAGE   \* MERGEFORMAT </w:instrText>
    </w:r>
    <w:r w:rsidR="00F57385" w:rsidRPr="00C307DC">
      <w:rPr>
        <w:sz w:val="20"/>
      </w:rPr>
      <w:fldChar w:fldCharType="separate"/>
    </w:r>
    <w:r w:rsidR="00930D8C">
      <w:rPr>
        <w:noProof/>
        <w:sz w:val="20"/>
      </w:rPr>
      <w:t>11</w:t>
    </w:r>
    <w:r w:rsidR="00F57385" w:rsidRPr="00C307DC">
      <w:rPr>
        <w:noProof/>
        <w:sz w:val="20"/>
      </w:rPr>
      <w:fldChar w:fldCharType="end"/>
    </w:r>
    <w:r w:rsidR="00F57385">
      <w:rPr>
        <w:sz w:val="20"/>
      </w:rPr>
      <w:tab/>
    </w:r>
    <w:r w:rsidR="00F57385">
      <w:rPr>
        <w:sz w:val="20"/>
      </w:rPr>
      <w:tab/>
    </w:r>
    <w:r w:rsidR="00F57385">
      <w:rPr>
        <w:sz w:val="20"/>
      </w:rPr>
      <w:tab/>
    </w:r>
    <w:r w:rsidR="00F57385">
      <w:rPr>
        <w:sz w:val="20"/>
      </w:rPr>
      <w:tab/>
    </w:r>
    <w:r w:rsidR="00F57385" w:rsidRPr="0048248F">
      <w:rPr>
        <w:sz w:val="20"/>
      </w:rPr>
      <w:tab/>
    </w:r>
    <w:r w:rsidR="00F57385" w:rsidRPr="0048248F">
      <w:rPr>
        <w:sz w:val="20"/>
      </w:rPr>
      <w:tab/>
    </w:r>
    <w:sdt>
      <w:sdtPr>
        <w:rPr>
          <w:sz w:val="20"/>
        </w:rPr>
        <w:id w:val="-2039499766"/>
        <w:docPartObj>
          <w:docPartGallery w:val="Page Numbers (Bottom of Page)"/>
          <w:docPartUnique/>
        </w:docPartObj>
      </w:sdtPr>
      <w:sdtEndPr>
        <w:rPr>
          <w:noProof/>
        </w:rPr>
      </w:sdtEndPr>
      <w:sdtContent>
        <w:r w:rsidR="00F57385" w:rsidRPr="0048248F">
          <w:rPr>
            <w:sz w:val="20"/>
          </w:rPr>
          <w:fldChar w:fldCharType="begin"/>
        </w:r>
        <w:r w:rsidR="00F57385" w:rsidRPr="0048248F">
          <w:rPr>
            <w:sz w:val="20"/>
          </w:rPr>
          <w:instrText xml:space="preserve"> PAGE   \* MERGEFORMAT </w:instrText>
        </w:r>
        <w:r w:rsidR="00F57385" w:rsidRPr="0048248F">
          <w:rPr>
            <w:sz w:val="20"/>
          </w:rPr>
          <w:fldChar w:fldCharType="separate"/>
        </w:r>
        <w:r w:rsidR="00930D8C">
          <w:rPr>
            <w:noProof/>
            <w:sz w:val="20"/>
          </w:rPr>
          <w:t>11</w:t>
        </w:r>
        <w:r w:rsidR="00F57385" w:rsidRPr="0048248F">
          <w:rPr>
            <w:noProof/>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76229" w14:textId="77777777" w:rsidR="002341C7" w:rsidRDefault="002341C7" w:rsidP="0048248F">
      <w:pPr>
        <w:spacing w:line="240" w:lineRule="auto"/>
      </w:pPr>
      <w:r>
        <w:separator/>
      </w:r>
    </w:p>
  </w:footnote>
  <w:footnote w:type="continuationSeparator" w:id="0">
    <w:p w14:paraId="4836B345" w14:textId="77777777" w:rsidR="002341C7" w:rsidRDefault="002341C7" w:rsidP="0048248F">
      <w:pPr>
        <w:spacing w:line="240" w:lineRule="auto"/>
      </w:pPr>
      <w:r>
        <w:continuationSeparator/>
      </w:r>
    </w:p>
  </w:footnote>
  <w:footnote w:type="continuationNotice" w:id="1">
    <w:p w14:paraId="054B972A" w14:textId="77777777" w:rsidR="002341C7" w:rsidRDefault="002341C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0565F"/>
    <w:multiLevelType w:val="hybridMultilevel"/>
    <w:tmpl w:val="A634BC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6C4CA1"/>
    <w:multiLevelType w:val="hybridMultilevel"/>
    <w:tmpl w:val="DECCF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7D6BC7"/>
    <w:multiLevelType w:val="hybridMultilevel"/>
    <w:tmpl w:val="E1C6F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CA3129"/>
    <w:multiLevelType w:val="hybridMultilevel"/>
    <w:tmpl w:val="8D8EE8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F47852"/>
    <w:multiLevelType w:val="hybridMultilevel"/>
    <w:tmpl w:val="0CB492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2E54EF"/>
    <w:multiLevelType w:val="hybridMultilevel"/>
    <w:tmpl w:val="132CBE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BA22DE5"/>
    <w:multiLevelType w:val="hybridMultilevel"/>
    <w:tmpl w:val="F2A08D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7DF1692"/>
    <w:multiLevelType w:val="hybridMultilevel"/>
    <w:tmpl w:val="F16097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B575EDC"/>
    <w:multiLevelType w:val="hybridMultilevel"/>
    <w:tmpl w:val="6B74BA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C07D46"/>
    <w:multiLevelType w:val="hybridMultilevel"/>
    <w:tmpl w:val="E530E7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C3C04ED"/>
    <w:multiLevelType w:val="hybridMultilevel"/>
    <w:tmpl w:val="9950F7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3497D20"/>
    <w:multiLevelType w:val="hybridMultilevel"/>
    <w:tmpl w:val="B18264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3552206">
    <w:abstractNumId w:val="1"/>
  </w:num>
  <w:num w:numId="2" w16cid:durableId="1108114240">
    <w:abstractNumId w:val="2"/>
  </w:num>
  <w:num w:numId="3" w16cid:durableId="393772989">
    <w:abstractNumId w:val="5"/>
  </w:num>
  <w:num w:numId="4" w16cid:durableId="983118120">
    <w:abstractNumId w:val="6"/>
  </w:num>
  <w:num w:numId="5" w16cid:durableId="1782459009">
    <w:abstractNumId w:val="10"/>
  </w:num>
  <w:num w:numId="6" w16cid:durableId="1665932528">
    <w:abstractNumId w:val="11"/>
  </w:num>
  <w:num w:numId="7" w16cid:durableId="1562978589">
    <w:abstractNumId w:val="0"/>
  </w:num>
  <w:num w:numId="8" w16cid:durableId="182793644">
    <w:abstractNumId w:val="7"/>
  </w:num>
  <w:num w:numId="9" w16cid:durableId="978463351">
    <w:abstractNumId w:val="9"/>
  </w:num>
  <w:num w:numId="10" w16cid:durableId="519199521">
    <w:abstractNumId w:val="8"/>
  </w:num>
  <w:num w:numId="11" w16cid:durableId="688213492">
    <w:abstractNumId w:val="3"/>
  </w:num>
  <w:num w:numId="12" w16cid:durableId="10611718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F45"/>
    <w:rsid w:val="000036CB"/>
    <w:rsid w:val="00014D59"/>
    <w:rsid w:val="00022277"/>
    <w:rsid w:val="00024E16"/>
    <w:rsid w:val="0003586D"/>
    <w:rsid w:val="000566AF"/>
    <w:rsid w:val="00056744"/>
    <w:rsid w:val="00056D57"/>
    <w:rsid w:val="00065783"/>
    <w:rsid w:val="00076B31"/>
    <w:rsid w:val="000959FF"/>
    <w:rsid w:val="000B0053"/>
    <w:rsid w:val="000B5740"/>
    <w:rsid w:val="000C31E8"/>
    <w:rsid w:val="000F6E58"/>
    <w:rsid w:val="00100AA0"/>
    <w:rsid w:val="0010179C"/>
    <w:rsid w:val="00126533"/>
    <w:rsid w:val="001311FF"/>
    <w:rsid w:val="001602FF"/>
    <w:rsid w:val="00164C90"/>
    <w:rsid w:val="001663C0"/>
    <w:rsid w:val="0016644E"/>
    <w:rsid w:val="0018139E"/>
    <w:rsid w:val="00183230"/>
    <w:rsid w:val="00184E80"/>
    <w:rsid w:val="001922B0"/>
    <w:rsid w:val="00196D82"/>
    <w:rsid w:val="001B3DEE"/>
    <w:rsid w:val="001B6597"/>
    <w:rsid w:val="001C2D44"/>
    <w:rsid w:val="001D2FCA"/>
    <w:rsid w:val="001D5FB6"/>
    <w:rsid w:val="001E259C"/>
    <w:rsid w:val="001F77DF"/>
    <w:rsid w:val="0020444F"/>
    <w:rsid w:val="002046B7"/>
    <w:rsid w:val="00204F3B"/>
    <w:rsid w:val="00211A71"/>
    <w:rsid w:val="00215BA4"/>
    <w:rsid w:val="00230A01"/>
    <w:rsid w:val="00232C78"/>
    <w:rsid w:val="002341C7"/>
    <w:rsid w:val="002369D5"/>
    <w:rsid w:val="00245600"/>
    <w:rsid w:val="00251E80"/>
    <w:rsid w:val="0026080C"/>
    <w:rsid w:val="0026141E"/>
    <w:rsid w:val="00301497"/>
    <w:rsid w:val="00304679"/>
    <w:rsid w:val="00313FE0"/>
    <w:rsid w:val="003149B6"/>
    <w:rsid w:val="003359E4"/>
    <w:rsid w:val="0035207A"/>
    <w:rsid w:val="00352679"/>
    <w:rsid w:val="00374575"/>
    <w:rsid w:val="0039281F"/>
    <w:rsid w:val="003A0192"/>
    <w:rsid w:val="003C0515"/>
    <w:rsid w:val="003D0904"/>
    <w:rsid w:val="003F314C"/>
    <w:rsid w:val="003F744D"/>
    <w:rsid w:val="00424C15"/>
    <w:rsid w:val="00426C90"/>
    <w:rsid w:val="00441F5B"/>
    <w:rsid w:val="00443292"/>
    <w:rsid w:val="00450B3C"/>
    <w:rsid w:val="004512D4"/>
    <w:rsid w:val="00456F53"/>
    <w:rsid w:val="00460264"/>
    <w:rsid w:val="00461032"/>
    <w:rsid w:val="00461F5E"/>
    <w:rsid w:val="004660C7"/>
    <w:rsid w:val="00470B23"/>
    <w:rsid w:val="00471B93"/>
    <w:rsid w:val="00480B84"/>
    <w:rsid w:val="0048248F"/>
    <w:rsid w:val="0049238C"/>
    <w:rsid w:val="004A21D6"/>
    <w:rsid w:val="004A50F8"/>
    <w:rsid w:val="004B0AED"/>
    <w:rsid w:val="004B7418"/>
    <w:rsid w:val="004E1128"/>
    <w:rsid w:val="004F5184"/>
    <w:rsid w:val="004F7005"/>
    <w:rsid w:val="00511C53"/>
    <w:rsid w:val="0052189B"/>
    <w:rsid w:val="00525F09"/>
    <w:rsid w:val="00531BAC"/>
    <w:rsid w:val="0053350F"/>
    <w:rsid w:val="00542D3C"/>
    <w:rsid w:val="00547A0A"/>
    <w:rsid w:val="00577FFE"/>
    <w:rsid w:val="00583AAF"/>
    <w:rsid w:val="00586057"/>
    <w:rsid w:val="005945D5"/>
    <w:rsid w:val="005D6575"/>
    <w:rsid w:val="005E138F"/>
    <w:rsid w:val="005E3B80"/>
    <w:rsid w:val="006079B2"/>
    <w:rsid w:val="006234ED"/>
    <w:rsid w:val="00641BA8"/>
    <w:rsid w:val="00661D36"/>
    <w:rsid w:val="00667ED4"/>
    <w:rsid w:val="00670B71"/>
    <w:rsid w:val="00674484"/>
    <w:rsid w:val="00674EE8"/>
    <w:rsid w:val="006857A6"/>
    <w:rsid w:val="006877AF"/>
    <w:rsid w:val="006B061A"/>
    <w:rsid w:val="006D4AA3"/>
    <w:rsid w:val="0071379B"/>
    <w:rsid w:val="00726FC3"/>
    <w:rsid w:val="0074369A"/>
    <w:rsid w:val="007474B0"/>
    <w:rsid w:val="00757C46"/>
    <w:rsid w:val="00762351"/>
    <w:rsid w:val="007652C4"/>
    <w:rsid w:val="00771E1A"/>
    <w:rsid w:val="00796142"/>
    <w:rsid w:val="007A0045"/>
    <w:rsid w:val="007B0FAA"/>
    <w:rsid w:val="007B3D71"/>
    <w:rsid w:val="007B4CDC"/>
    <w:rsid w:val="007C5E94"/>
    <w:rsid w:val="007C6635"/>
    <w:rsid w:val="007D4943"/>
    <w:rsid w:val="007D6E50"/>
    <w:rsid w:val="007E352D"/>
    <w:rsid w:val="007E5DD3"/>
    <w:rsid w:val="007E6CC1"/>
    <w:rsid w:val="007F37B7"/>
    <w:rsid w:val="00804F19"/>
    <w:rsid w:val="00806EF4"/>
    <w:rsid w:val="008579F6"/>
    <w:rsid w:val="00857B3B"/>
    <w:rsid w:val="008600B7"/>
    <w:rsid w:val="00873C02"/>
    <w:rsid w:val="0087452A"/>
    <w:rsid w:val="00896E19"/>
    <w:rsid w:val="008B2E93"/>
    <w:rsid w:val="008B74C2"/>
    <w:rsid w:val="008D474F"/>
    <w:rsid w:val="008D72F1"/>
    <w:rsid w:val="008D78B3"/>
    <w:rsid w:val="008F1CFD"/>
    <w:rsid w:val="008F5315"/>
    <w:rsid w:val="008F54BF"/>
    <w:rsid w:val="008F6BBD"/>
    <w:rsid w:val="008F76BF"/>
    <w:rsid w:val="00904B0E"/>
    <w:rsid w:val="00912F43"/>
    <w:rsid w:val="00927E86"/>
    <w:rsid w:val="00930D8C"/>
    <w:rsid w:val="00934896"/>
    <w:rsid w:val="00942EBD"/>
    <w:rsid w:val="00961BDE"/>
    <w:rsid w:val="00962A32"/>
    <w:rsid w:val="00985114"/>
    <w:rsid w:val="0099296E"/>
    <w:rsid w:val="0099784B"/>
    <w:rsid w:val="009B6D62"/>
    <w:rsid w:val="009D2C14"/>
    <w:rsid w:val="009F143D"/>
    <w:rsid w:val="009F1FC4"/>
    <w:rsid w:val="009F3071"/>
    <w:rsid w:val="009F567A"/>
    <w:rsid w:val="00A06D03"/>
    <w:rsid w:val="00A102D0"/>
    <w:rsid w:val="00A27AD0"/>
    <w:rsid w:val="00A33F59"/>
    <w:rsid w:val="00A41750"/>
    <w:rsid w:val="00A463A6"/>
    <w:rsid w:val="00A5160F"/>
    <w:rsid w:val="00A61079"/>
    <w:rsid w:val="00A63285"/>
    <w:rsid w:val="00A70CEB"/>
    <w:rsid w:val="00A90123"/>
    <w:rsid w:val="00A93461"/>
    <w:rsid w:val="00AB68AB"/>
    <w:rsid w:val="00AC0A3E"/>
    <w:rsid w:val="00AD1780"/>
    <w:rsid w:val="00AE5921"/>
    <w:rsid w:val="00B21F45"/>
    <w:rsid w:val="00B229DF"/>
    <w:rsid w:val="00B229EA"/>
    <w:rsid w:val="00B418F2"/>
    <w:rsid w:val="00B42733"/>
    <w:rsid w:val="00B53CBD"/>
    <w:rsid w:val="00B67766"/>
    <w:rsid w:val="00B71675"/>
    <w:rsid w:val="00B84807"/>
    <w:rsid w:val="00B9577B"/>
    <w:rsid w:val="00B968C2"/>
    <w:rsid w:val="00BA2516"/>
    <w:rsid w:val="00BA6575"/>
    <w:rsid w:val="00BA6624"/>
    <w:rsid w:val="00BA7CB2"/>
    <w:rsid w:val="00BB10B5"/>
    <w:rsid w:val="00BB19AC"/>
    <w:rsid w:val="00BB2B78"/>
    <w:rsid w:val="00BB5888"/>
    <w:rsid w:val="00BC3382"/>
    <w:rsid w:val="00BC4609"/>
    <w:rsid w:val="00BC57FE"/>
    <w:rsid w:val="00BD06A4"/>
    <w:rsid w:val="00BD2D6B"/>
    <w:rsid w:val="00C007CF"/>
    <w:rsid w:val="00C0199E"/>
    <w:rsid w:val="00C15D9A"/>
    <w:rsid w:val="00C26717"/>
    <w:rsid w:val="00C307DC"/>
    <w:rsid w:val="00C32637"/>
    <w:rsid w:val="00C4617E"/>
    <w:rsid w:val="00C633A6"/>
    <w:rsid w:val="00C702CF"/>
    <w:rsid w:val="00C746D5"/>
    <w:rsid w:val="00C8036D"/>
    <w:rsid w:val="00C96695"/>
    <w:rsid w:val="00C97BF7"/>
    <w:rsid w:val="00CB5AD3"/>
    <w:rsid w:val="00CB6E7F"/>
    <w:rsid w:val="00CC5A06"/>
    <w:rsid w:val="00CE14F8"/>
    <w:rsid w:val="00CF39D4"/>
    <w:rsid w:val="00CF49A9"/>
    <w:rsid w:val="00D036F3"/>
    <w:rsid w:val="00D44A10"/>
    <w:rsid w:val="00D457A5"/>
    <w:rsid w:val="00D5033D"/>
    <w:rsid w:val="00D634AC"/>
    <w:rsid w:val="00D709C3"/>
    <w:rsid w:val="00D7227C"/>
    <w:rsid w:val="00D7274A"/>
    <w:rsid w:val="00D73C9C"/>
    <w:rsid w:val="00D74524"/>
    <w:rsid w:val="00DB5741"/>
    <w:rsid w:val="00DC01D7"/>
    <w:rsid w:val="00DC3D22"/>
    <w:rsid w:val="00DF08A1"/>
    <w:rsid w:val="00DF385E"/>
    <w:rsid w:val="00DF419C"/>
    <w:rsid w:val="00E0511E"/>
    <w:rsid w:val="00E15AFD"/>
    <w:rsid w:val="00E174A2"/>
    <w:rsid w:val="00E23191"/>
    <w:rsid w:val="00E30F91"/>
    <w:rsid w:val="00E33ACC"/>
    <w:rsid w:val="00E362D4"/>
    <w:rsid w:val="00E416C5"/>
    <w:rsid w:val="00E54DDC"/>
    <w:rsid w:val="00E555BD"/>
    <w:rsid w:val="00E65D57"/>
    <w:rsid w:val="00E67A72"/>
    <w:rsid w:val="00E71854"/>
    <w:rsid w:val="00E93616"/>
    <w:rsid w:val="00EB6454"/>
    <w:rsid w:val="00EE24EE"/>
    <w:rsid w:val="00EE4977"/>
    <w:rsid w:val="00EF6F98"/>
    <w:rsid w:val="00EF7E0A"/>
    <w:rsid w:val="00F11D33"/>
    <w:rsid w:val="00F12967"/>
    <w:rsid w:val="00F2092C"/>
    <w:rsid w:val="00F27089"/>
    <w:rsid w:val="00F45BFF"/>
    <w:rsid w:val="00F530F1"/>
    <w:rsid w:val="00F57385"/>
    <w:rsid w:val="00F57706"/>
    <w:rsid w:val="00F609E9"/>
    <w:rsid w:val="00F77DFB"/>
    <w:rsid w:val="00F91F4B"/>
    <w:rsid w:val="00FA2702"/>
    <w:rsid w:val="00FA2A9A"/>
    <w:rsid w:val="00FB2A94"/>
    <w:rsid w:val="00FD6227"/>
    <w:rsid w:val="00FD6D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9BA55"/>
  <w15:docId w15:val="{44DEB12B-FE1C-46F5-AFB0-DD0F11846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285"/>
    <w:pPr>
      <w:spacing w:after="0"/>
    </w:pPr>
    <w:rPr>
      <w:sz w:val="23"/>
    </w:rPr>
  </w:style>
  <w:style w:type="paragraph" w:styleId="Heading1">
    <w:name w:val="heading 1"/>
    <w:basedOn w:val="Normal"/>
    <w:next w:val="Normal"/>
    <w:link w:val="Heading1Char"/>
    <w:uiPriority w:val="9"/>
    <w:qFormat/>
    <w:rsid w:val="000959FF"/>
    <w:pPr>
      <w:keepNext/>
      <w:pBdr>
        <w:top w:val="single" w:sz="4" w:space="1" w:color="auto"/>
        <w:left w:val="single" w:sz="4" w:space="4" w:color="auto"/>
        <w:bottom w:val="single" w:sz="4" w:space="1" w:color="auto"/>
        <w:right w:val="single" w:sz="4" w:space="4" w:color="auto"/>
      </w:pBdr>
      <w:shd w:val="clear" w:color="auto" w:fill="002060"/>
      <w:spacing w:before="240" w:after="240" w:line="240" w:lineRule="auto"/>
      <w:outlineLvl w:val="0"/>
    </w:pPr>
    <w:rPr>
      <w:rFonts w:ascii="Georgia" w:hAnsi="Georgia"/>
      <w:color w:val="FFFFFF" w:themeColor="background1"/>
      <w:sz w:val="36"/>
      <w:szCs w:val="24"/>
      <w:lang w:val="en-US"/>
    </w:rPr>
  </w:style>
  <w:style w:type="paragraph" w:styleId="Heading2">
    <w:name w:val="heading 2"/>
    <w:basedOn w:val="Normal"/>
    <w:next w:val="Normal"/>
    <w:link w:val="Heading2Char"/>
    <w:uiPriority w:val="9"/>
    <w:unhideWhenUsed/>
    <w:qFormat/>
    <w:rsid w:val="000959F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1F4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45600"/>
    <w:rPr>
      <w:sz w:val="16"/>
      <w:szCs w:val="16"/>
    </w:rPr>
  </w:style>
  <w:style w:type="paragraph" w:styleId="CommentText">
    <w:name w:val="annotation text"/>
    <w:basedOn w:val="Normal"/>
    <w:link w:val="CommentTextChar"/>
    <w:uiPriority w:val="99"/>
    <w:semiHidden/>
    <w:unhideWhenUsed/>
    <w:rsid w:val="00245600"/>
    <w:pPr>
      <w:spacing w:line="240" w:lineRule="auto"/>
    </w:pPr>
    <w:rPr>
      <w:sz w:val="20"/>
      <w:szCs w:val="20"/>
    </w:rPr>
  </w:style>
  <w:style w:type="character" w:customStyle="1" w:styleId="CommentTextChar">
    <w:name w:val="Comment Text Char"/>
    <w:basedOn w:val="DefaultParagraphFont"/>
    <w:link w:val="CommentText"/>
    <w:uiPriority w:val="99"/>
    <w:semiHidden/>
    <w:rsid w:val="00245600"/>
    <w:rPr>
      <w:sz w:val="20"/>
      <w:szCs w:val="20"/>
    </w:rPr>
  </w:style>
  <w:style w:type="paragraph" w:styleId="CommentSubject">
    <w:name w:val="annotation subject"/>
    <w:basedOn w:val="CommentText"/>
    <w:next w:val="CommentText"/>
    <w:link w:val="CommentSubjectChar"/>
    <w:uiPriority w:val="99"/>
    <w:semiHidden/>
    <w:unhideWhenUsed/>
    <w:rsid w:val="00245600"/>
    <w:rPr>
      <w:b/>
      <w:bCs/>
    </w:rPr>
  </w:style>
  <w:style w:type="character" w:customStyle="1" w:styleId="CommentSubjectChar">
    <w:name w:val="Comment Subject Char"/>
    <w:basedOn w:val="CommentTextChar"/>
    <w:link w:val="CommentSubject"/>
    <w:uiPriority w:val="99"/>
    <w:semiHidden/>
    <w:rsid w:val="00245600"/>
    <w:rPr>
      <w:b/>
      <w:bCs/>
      <w:sz w:val="20"/>
      <w:szCs w:val="20"/>
    </w:rPr>
  </w:style>
  <w:style w:type="paragraph" w:styleId="BalloonText">
    <w:name w:val="Balloon Text"/>
    <w:basedOn w:val="Normal"/>
    <w:link w:val="BalloonTextChar"/>
    <w:uiPriority w:val="99"/>
    <w:semiHidden/>
    <w:unhideWhenUsed/>
    <w:rsid w:val="0024560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5600"/>
    <w:rPr>
      <w:rFonts w:ascii="Tahoma" w:hAnsi="Tahoma" w:cs="Tahoma"/>
      <w:sz w:val="16"/>
      <w:szCs w:val="16"/>
    </w:rPr>
  </w:style>
  <w:style w:type="character" w:styleId="Hyperlink">
    <w:name w:val="Hyperlink"/>
    <w:basedOn w:val="DefaultParagraphFont"/>
    <w:uiPriority w:val="99"/>
    <w:unhideWhenUsed/>
    <w:rsid w:val="0039281F"/>
    <w:rPr>
      <w:color w:val="0000FF" w:themeColor="hyperlink"/>
      <w:u w:val="single"/>
    </w:rPr>
  </w:style>
  <w:style w:type="character" w:customStyle="1" w:styleId="Heading1Char">
    <w:name w:val="Heading 1 Char"/>
    <w:basedOn w:val="DefaultParagraphFont"/>
    <w:link w:val="Heading1"/>
    <w:uiPriority w:val="9"/>
    <w:rsid w:val="000959FF"/>
    <w:rPr>
      <w:rFonts w:ascii="Georgia" w:hAnsi="Georgia"/>
      <w:color w:val="FFFFFF" w:themeColor="background1"/>
      <w:sz w:val="36"/>
      <w:szCs w:val="24"/>
      <w:shd w:val="clear" w:color="auto" w:fill="002060"/>
      <w:lang w:val="en-US"/>
    </w:rPr>
  </w:style>
  <w:style w:type="paragraph" w:styleId="Title">
    <w:name w:val="Title"/>
    <w:basedOn w:val="Normal"/>
    <w:next w:val="Normal"/>
    <w:link w:val="TitleChar"/>
    <w:uiPriority w:val="10"/>
    <w:qFormat/>
    <w:rsid w:val="0053350F"/>
    <w:pPr>
      <w:spacing w:line="240" w:lineRule="auto"/>
    </w:pPr>
    <w:rPr>
      <w:rFonts w:ascii="Georgia" w:hAnsi="Georgia"/>
      <w:color w:val="0070C0"/>
      <w:sz w:val="48"/>
      <w:szCs w:val="24"/>
    </w:rPr>
  </w:style>
  <w:style w:type="character" w:customStyle="1" w:styleId="TitleChar">
    <w:name w:val="Title Char"/>
    <w:basedOn w:val="DefaultParagraphFont"/>
    <w:link w:val="Title"/>
    <w:uiPriority w:val="10"/>
    <w:rsid w:val="0053350F"/>
    <w:rPr>
      <w:rFonts w:ascii="Georgia" w:hAnsi="Georgia"/>
      <w:color w:val="0070C0"/>
      <w:sz w:val="48"/>
      <w:szCs w:val="24"/>
    </w:rPr>
  </w:style>
  <w:style w:type="character" w:customStyle="1" w:styleId="Heading2Char">
    <w:name w:val="Heading 2 Char"/>
    <w:basedOn w:val="DefaultParagraphFont"/>
    <w:link w:val="Heading2"/>
    <w:uiPriority w:val="9"/>
    <w:rsid w:val="000959FF"/>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48248F"/>
    <w:pPr>
      <w:tabs>
        <w:tab w:val="center" w:pos="4513"/>
        <w:tab w:val="right" w:pos="9026"/>
      </w:tabs>
      <w:spacing w:line="240" w:lineRule="auto"/>
    </w:pPr>
  </w:style>
  <w:style w:type="character" w:customStyle="1" w:styleId="HeaderChar">
    <w:name w:val="Header Char"/>
    <w:basedOn w:val="DefaultParagraphFont"/>
    <w:link w:val="Header"/>
    <w:uiPriority w:val="99"/>
    <w:rsid w:val="0048248F"/>
    <w:rPr>
      <w:sz w:val="23"/>
    </w:rPr>
  </w:style>
  <w:style w:type="paragraph" w:styleId="Footer">
    <w:name w:val="footer"/>
    <w:basedOn w:val="Normal"/>
    <w:link w:val="FooterChar"/>
    <w:uiPriority w:val="99"/>
    <w:unhideWhenUsed/>
    <w:rsid w:val="0048248F"/>
    <w:pPr>
      <w:tabs>
        <w:tab w:val="center" w:pos="4513"/>
        <w:tab w:val="right" w:pos="9026"/>
      </w:tabs>
      <w:spacing w:line="240" w:lineRule="auto"/>
    </w:pPr>
  </w:style>
  <w:style w:type="character" w:customStyle="1" w:styleId="FooterChar">
    <w:name w:val="Footer Char"/>
    <w:basedOn w:val="DefaultParagraphFont"/>
    <w:link w:val="Footer"/>
    <w:uiPriority w:val="99"/>
    <w:rsid w:val="0048248F"/>
    <w:rPr>
      <w:sz w:val="23"/>
    </w:rPr>
  </w:style>
  <w:style w:type="paragraph" w:styleId="ListParagraph">
    <w:name w:val="List Paragraph"/>
    <w:basedOn w:val="Normal"/>
    <w:uiPriority w:val="34"/>
    <w:qFormat/>
    <w:rsid w:val="00B67766"/>
    <w:pPr>
      <w:ind w:left="720"/>
      <w:contextualSpacing/>
    </w:pPr>
  </w:style>
  <w:style w:type="character" w:styleId="FollowedHyperlink">
    <w:name w:val="FollowedHyperlink"/>
    <w:basedOn w:val="DefaultParagraphFont"/>
    <w:uiPriority w:val="99"/>
    <w:semiHidden/>
    <w:unhideWhenUsed/>
    <w:rsid w:val="00F91F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reativeforce.team/privacy-polic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mallgrants.humberside-pcc.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creativeforce.team/data-processing-agreemen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reativeforce.team/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9668A08769A1A4E8A62F062030076B4" ma:contentTypeVersion="19" ma:contentTypeDescription="Create a new document." ma:contentTypeScope="" ma:versionID="b6287ba968a899c38d1dde11f6762b97">
  <xsd:schema xmlns:xsd="http://www.w3.org/2001/XMLSchema" xmlns:xs="http://www.w3.org/2001/XMLSchema" xmlns:p="http://schemas.microsoft.com/office/2006/metadata/properties" xmlns:ns2="9fb358e3-3c3f-4d8b-8092-b6d8ed54aa62" xmlns:ns3="1438db74-65f4-462f-b993-31e476fc4897" targetNamespace="http://schemas.microsoft.com/office/2006/metadata/properties" ma:root="true" ma:fieldsID="02e2dec09bb06fc21c55b29edb97de48" ns2:_="" ns3:_="">
    <xsd:import namespace="9fb358e3-3c3f-4d8b-8092-b6d8ed54aa62"/>
    <xsd:import namespace="1438db74-65f4-462f-b993-31e476fc489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LengthInSeconds" minOccurs="0"/>
                <xsd:element ref="ns2:_Flow_SignoffStatus" minOccurs="0"/>
                <xsd:element ref="ns2:DateforDeletion" minOccurs="0"/>
                <xsd:element ref="ns2:MediaServiceBillingMetadata" minOccurs="0"/>
                <xsd:element ref="ns2: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b358e3-3c3f-4d8b-8092-b6d8ed54aa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83d440b-09b6-435a-99fb-beadf4bbac9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_x0024_Resources_x003a_core_x002c_Signoff_Status">
      <xsd:simpleType>
        <xsd:restriction base="dms:Text"/>
      </xsd:simpleType>
    </xsd:element>
    <xsd:element name="DateforDeletion" ma:index="24" nillable="true" ma:displayName="Date for Deletion " ma:description="Data Protection" ma:format="DateOnly" ma:internalName="DateforDeletion">
      <xsd:simpleType>
        <xsd:restriction base="dms:DateTim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Details" ma:index="26" nillable="true" ma:displayName="Details" ma:format="Dropdown" ma:internalName="Detail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38db74-65f4-462f-b993-31e476fc489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06e35c5-7d7d-4efa-a2be-769e84ab744b}" ma:internalName="TaxCatchAll" ma:showField="CatchAllData" ma:web="1438db74-65f4-462f-b993-31e476fc489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438db74-65f4-462f-b993-31e476fc4897" xsi:nil="true"/>
    <lcf76f155ced4ddcb4097134ff3c332f xmlns="9fb358e3-3c3f-4d8b-8092-b6d8ed54aa62">
      <Terms xmlns="http://schemas.microsoft.com/office/infopath/2007/PartnerControls"/>
    </lcf76f155ced4ddcb4097134ff3c332f>
    <DateforDeletion xmlns="9fb358e3-3c3f-4d8b-8092-b6d8ed54aa62" xsi:nil="true"/>
    <_Flow_SignoffStatus xmlns="9fb358e3-3c3f-4d8b-8092-b6d8ed54aa62" xsi:nil="true"/>
    <Details xmlns="9fb358e3-3c3f-4d8b-8092-b6d8ed54aa62" xsi:nil="true"/>
  </documentManagement>
</p:properties>
</file>

<file path=customXml/itemProps1.xml><?xml version="1.0" encoding="utf-8"?>
<ds:datastoreItem xmlns:ds="http://schemas.openxmlformats.org/officeDocument/2006/customXml" ds:itemID="{3586FC83-6606-4644-9CAA-FB376D701828}">
  <ds:schemaRefs>
    <ds:schemaRef ds:uri="http://schemas.openxmlformats.org/officeDocument/2006/bibliography"/>
  </ds:schemaRefs>
</ds:datastoreItem>
</file>

<file path=customXml/itemProps2.xml><?xml version="1.0" encoding="utf-8"?>
<ds:datastoreItem xmlns:ds="http://schemas.openxmlformats.org/officeDocument/2006/customXml" ds:itemID="{7C6A6A1D-60E9-4821-BE69-C69CA225E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b358e3-3c3f-4d8b-8092-b6d8ed54aa62"/>
    <ds:schemaRef ds:uri="1438db74-65f4-462f-b993-31e476fc48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FE755B-5803-4B33-8C2F-B651EB610329}">
  <ds:schemaRefs>
    <ds:schemaRef ds:uri="http://schemas.microsoft.com/sharepoint/v3/contenttype/forms"/>
  </ds:schemaRefs>
</ds:datastoreItem>
</file>

<file path=customXml/itemProps4.xml><?xml version="1.0" encoding="utf-8"?>
<ds:datastoreItem xmlns:ds="http://schemas.openxmlformats.org/officeDocument/2006/customXml" ds:itemID="{F4C4DC67-8896-48EC-B5BB-51E3A176CB01}">
  <ds:schemaRefs>
    <ds:schemaRef ds:uri="http://schemas.microsoft.com/office/2006/metadata/properties"/>
    <ds:schemaRef ds:uri="http://schemas.microsoft.com/office/infopath/2007/PartnerControls"/>
    <ds:schemaRef ds:uri="1438db74-65f4-462f-b993-31e476fc4897"/>
    <ds:schemaRef ds:uri="9fb358e3-3c3f-4d8b-8092-b6d8ed54aa62"/>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18</Pages>
  <Words>2442</Words>
  <Characters>13921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DPIA suggested process and template</vt:lpstr>
    </vt:vector>
  </TitlesOfParts>
  <Company/>
  <LinksUpToDate>false</LinksUpToDate>
  <CharactersWithSpaces>16331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DPIA suggested process and template</dc:title>
  <dc:creator>Richmond, Michael 8726</dc:creator>
  <cp:lastModifiedBy>Richmond, Michael 8726</cp:lastModifiedBy>
  <cp:revision>36</cp:revision>
  <dcterms:created xsi:type="dcterms:W3CDTF">2026-01-14T13:59:00Z</dcterms:created>
  <dcterms:modified xsi:type="dcterms:W3CDTF">2026-01-14T14:46:00Z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529d828-a824-4b78-ab24-eaae5922aa38_Enabled">
    <vt:lpwstr>True</vt:lpwstr>
  </property>
  <property fmtid="{D5CDD505-2E9C-101B-9397-08002B2CF9AE}" pid="3" name="MSIP_Label_f529d828-a824-4b78-ab24-eaae5922aa38_SiteId">
    <vt:lpwstr>b23255a1-8f78-4144-8904-31f019036ade</vt:lpwstr>
  </property>
  <property fmtid="{D5CDD505-2E9C-101B-9397-08002B2CF9AE}" pid="4" name="MSIP_Label_f529d828-a824-4b78-ab24-eaae5922aa38_Owner">
    <vt:lpwstr>Clare.Rex@humberside.pnn.police.uk</vt:lpwstr>
  </property>
  <property fmtid="{D5CDD505-2E9C-101B-9397-08002B2CF9AE}" pid="5" name="MSIP_Label_f529d828-a824-4b78-ab24-eaae5922aa38_SetDate">
    <vt:lpwstr>2019-11-08T11:24:43.3831858Z</vt:lpwstr>
  </property>
  <property fmtid="{D5CDD505-2E9C-101B-9397-08002B2CF9AE}" pid="6" name="MSIP_Label_f529d828-a824-4b78-ab24-eaae5922aa38_Name">
    <vt:lpwstr>OFFICIAL</vt:lpwstr>
  </property>
  <property fmtid="{D5CDD505-2E9C-101B-9397-08002B2CF9AE}" pid="7" name="MSIP_Label_f529d828-a824-4b78-ab24-eaae5922aa38_Application">
    <vt:lpwstr>Microsoft Azure Information Protection</vt:lpwstr>
  </property>
  <property fmtid="{D5CDD505-2E9C-101B-9397-08002B2CF9AE}" pid="8" name="MSIP_Label_f529d828-a824-4b78-ab24-eaae5922aa38_Extended_MSFT_Method">
    <vt:lpwstr>Automatic</vt:lpwstr>
  </property>
  <property fmtid="{D5CDD505-2E9C-101B-9397-08002B2CF9AE}" pid="9" name="Sensitivity">
    <vt:lpwstr>OFFICIAL</vt:lpwstr>
  </property>
  <property fmtid="{D5CDD505-2E9C-101B-9397-08002B2CF9AE}" pid="10" name="_AdHocReviewCycleID">
    <vt:i4>145291092</vt:i4>
  </property>
  <property fmtid="{D5CDD505-2E9C-101B-9397-08002B2CF9AE}" pid="11" name="_NewReviewCycle">
    <vt:lpwstr/>
  </property>
  <property fmtid="{D5CDD505-2E9C-101B-9397-08002B2CF9AE}" pid="12" name="_EmailSubject">
    <vt:lpwstr>DPIAs to review</vt:lpwstr>
  </property>
  <property fmtid="{D5CDD505-2E9C-101B-9397-08002B2CF9AE}" pid="13" name="_AuthorEmail">
    <vt:lpwstr>laura.barley@humberside.police.uk</vt:lpwstr>
  </property>
  <property fmtid="{D5CDD505-2E9C-101B-9397-08002B2CF9AE}" pid="14" name="_AuthorEmailDisplayName">
    <vt:lpwstr>Barley, Laura 8110</vt:lpwstr>
  </property>
  <property fmtid="{D5CDD505-2E9C-101B-9397-08002B2CF9AE}" pid="15" name="_PreviousAdHocReviewCycleID">
    <vt:i4>-1768312977</vt:i4>
  </property>
  <property fmtid="{D5CDD505-2E9C-101B-9397-08002B2CF9AE}" pid="16" name="ContentTypeId">
    <vt:lpwstr>0x01010029668A08769A1A4E8A62F062030076B4</vt:lpwstr>
  </property>
  <property fmtid="{D5CDD505-2E9C-101B-9397-08002B2CF9AE}" pid="17" name="MediaServiceImageTags">
    <vt:lpwstr/>
  </property>
  <property fmtid="{D5CDD505-2E9C-101B-9397-08002B2CF9AE}" pid="18" name="_ReviewingToolsShownOnce">
    <vt:lpwstr/>
  </property>
</Properties>
</file>